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F3BD4" w14:textId="1684B65D" w:rsidR="00497C01" w:rsidRPr="003F77DD" w:rsidRDefault="00497C01" w:rsidP="00497C01">
      <w:pPr>
        <w:pStyle w:val="3GPPHeader"/>
        <w:spacing w:after="60"/>
        <w:rPr>
          <w:rFonts w:cs="Arial"/>
          <w:sz w:val="32"/>
          <w:szCs w:val="32"/>
        </w:rPr>
      </w:pPr>
      <w:r w:rsidRPr="003F77DD">
        <w:rPr>
          <w:rFonts w:cs="Arial"/>
        </w:rPr>
        <w:t>3GPP RAN WG2 Meeting #</w:t>
      </w:r>
      <w:r w:rsidR="009515D4" w:rsidRPr="003F77DD">
        <w:rPr>
          <w:rFonts w:cs="Arial"/>
        </w:rPr>
        <w:t>12</w:t>
      </w:r>
      <w:r w:rsidR="009515D4">
        <w:rPr>
          <w:rFonts w:cs="Arial"/>
        </w:rPr>
        <w:t>7</w:t>
      </w:r>
      <w:r w:rsidR="008274FA">
        <w:rPr>
          <w:rFonts w:cs="Arial"/>
        </w:rPr>
        <w:t>bis</w:t>
      </w:r>
      <w:r w:rsidR="009515D4" w:rsidRPr="003F77DD">
        <w:rPr>
          <w:rFonts w:cs="Arial"/>
        </w:rPr>
        <w:t xml:space="preserve"> </w:t>
      </w:r>
      <w:r w:rsidRPr="003F77DD">
        <w:rPr>
          <w:rFonts w:cs="Arial"/>
        </w:rPr>
        <w:tab/>
      </w:r>
      <w:r w:rsidR="00795B0D" w:rsidRPr="00795B0D">
        <w:rPr>
          <w:rFonts w:cs="Arial"/>
          <w:bCs/>
          <w:sz w:val="26"/>
          <w:szCs w:val="26"/>
        </w:rPr>
        <w:t>R2-24091</w:t>
      </w:r>
      <w:r w:rsidR="00795B0D">
        <w:rPr>
          <w:rFonts w:cs="Arial"/>
          <w:bCs/>
          <w:sz w:val="26"/>
          <w:szCs w:val="26"/>
        </w:rPr>
        <w:t>90</w:t>
      </w:r>
    </w:p>
    <w:p w14:paraId="50F722FC" w14:textId="36ADD486" w:rsidR="00497C01" w:rsidRPr="00DB7FD7" w:rsidRDefault="008274FA" w:rsidP="00497C01">
      <w:pPr>
        <w:pStyle w:val="CRCoverPage"/>
        <w:outlineLvl w:val="0"/>
        <w:rPr>
          <w:rFonts w:cs="Arial"/>
          <w:b/>
          <w:i/>
          <w:iCs/>
          <w:noProof/>
          <w:color w:val="0070C0"/>
          <w:sz w:val="24"/>
        </w:rPr>
      </w:pPr>
      <w:r>
        <w:rPr>
          <w:rFonts w:cs="Arial"/>
          <w:b/>
          <w:noProof/>
          <w:sz w:val="24"/>
        </w:rPr>
        <w:t>Hefei</w:t>
      </w:r>
      <w:r w:rsidR="00497C01" w:rsidRPr="003F77DD">
        <w:rPr>
          <w:rFonts w:cs="Arial"/>
          <w:b/>
          <w:noProof/>
          <w:sz w:val="24"/>
        </w:rPr>
        <w:t>,</w:t>
      </w:r>
      <w:r>
        <w:rPr>
          <w:rFonts w:cs="Arial"/>
          <w:b/>
          <w:noProof/>
          <w:sz w:val="24"/>
        </w:rPr>
        <w:t xml:space="preserve"> China</w:t>
      </w:r>
      <w:r w:rsidR="00497C01" w:rsidRPr="003F77DD">
        <w:rPr>
          <w:rFonts w:cs="Arial"/>
          <w:b/>
          <w:noProof/>
          <w:sz w:val="24"/>
        </w:rPr>
        <w:t xml:space="preserve">, </w:t>
      </w:r>
      <w:r>
        <w:rPr>
          <w:rFonts w:cs="Arial"/>
          <w:b/>
          <w:noProof/>
          <w:sz w:val="24"/>
        </w:rPr>
        <w:t>October</w:t>
      </w:r>
      <w:r w:rsidR="009515D4">
        <w:rPr>
          <w:rFonts w:cs="Arial"/>
          <w:b/>
          <w:noProof/>
          <w:sz w:val="24"/>
        </w:rPr>
        <w:t xml:space="preserve"> 1</w:t>
      </w:r>
      <w:r w:rsidR="00295064">
        <w:rPr>
          <w:rFonts w:cs="Arial"/>
          <w:b/>
          <w:noProof/>
          <w:sz w:val="24"/>
        </w:rPr>
        <w:t>4</w:t>
      </w:r>
      <w:r w:rsidR="009515D4" w:rsidRPr="00DB7FD7">
        <w:rPr>
          <w:rFonts w:cs="Arial"/>
          <w:b/>
          <w:noProof/>
          <w:sz w:val="24"/>
          <w:vertAlign w:val="superscript"/>
        </w:rPr>
        <w:t>th</w:t>
      </w:r>
      <w:r w:rsidR="009515D4">
        <w:rPr>
          <w:rFonts w:cs="Arial"/>
          <w:b/>
          <w:noProof/>
          <w:sz w:val="24"/>
        </w:rPr>
        <w:t xml:space="preserve"> – </w:t>
      </w:r>
      <w:r w:rsidR="00295064">
        <w:rPr>
          <w:rFonts w:cs="Arial"/>
          <w:b/>
          <w:noProof/>
          <w:sz w:val="24"/>
        </w:rPr>
        <w:t>18</w:t>
      </w:r>
      <w:r w:rsidR="00295064" w:rsidRPr="00295064">
        <w:rPr>
          <w:rFonts w:cs="Arial"/>
          <w:b/>
          <w:noProof/>
          <w:sz w:val="24"/>
          <w:vertAlign w:val="superscript"/>
        </w:rPr>
        <w:t>th</w:t>
      </w:r>
      <w:r w:rsidR="00497C01" w:rsidRPr="003F77DD">
        <w:rPr>
          <w:rFonts w:cs="Arial"/>
          <w:b/>
          <w:noProof/>
          <w:sz w:val="24"/>
        </w:rPr>
        <w:t>, 2024</w:t>
      </w:r>
      <w:r w:rsidR="00433622">
        <w:rPr>
          <w:rFonts w:cs="Arial"/>
          <w:b/>
          <w:noProof/>
          <w:sz w:val="24"/>
        </w:rPr>
        <w:tab/>
      </w:r>
      <w:r w:rsidR="00433622">
        <w:rPr>
          <w:rFonts w:cs="Arial"/>
          <w:b/>
          <w:noProof/>
          <w:sz w:val="24"/>
        </w:rPr>
        <w:tab/>
      </w:r>
    </w:p>
    <w:p w14:paraId="6584FA6E" w14:textId="77777777" w:rsidR="00E06B61" w:rsidRPr="003F77DD" w:rsidRDefault="00E06B61" w:rsidP="00E06B61">
      <w:pPr>
        <w:pStyle w:val="CRCoverPage"/>
        <w:tabs>
          <w:tab w:val="left" w:pos="1980"/>
        </w:tabs>
        <w:spacing w:line="259" w:lineRule="auto"/>
        <w:jc w:val="both"/>
        <w:rPr>
          <w:rFonts w:cs="Arial"/>
          <w:b/>
          <w:bCs/>
          <w:sz w:val="24"/>
          <w:szCs w:val="24"/>
          <w:lang w:val="en-US"/>
        </w:rPr>
      </w:pPr>
    </w:p>
    <w:p w14:paraId="39883C2E" w14:textId="7332B3D2"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8.9.3</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15B231B6"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8B44A6">
        <w:rPr>
          <w:rFonts w:ascii="Arial" w:hAnsi="Arial" w:cs="Arial"/>
          <w:b/>
          <w:bCs/>
          <w:sz w:val="24"/>
          <w:szCs w:val="24"/>
        </w:rPr>
        <w:t>EDT/PUR enhancements</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eMTC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295CF436" w14:textId="77777777" w:rsidR="005F3C2C" w:rsidRPr="003F77DD" w:rsidRDefault="005F3C2C" w:rsidP="00351F43">
            <w:pPr>
              <w:numPr>
                <w:ilvl w:val="0"/>
                <w:numId w:val="10"/>
              </w:numPr>
              <w:overflowPunct w:val="0"/>
              <w:autoSpaceDE w:val="0"/>
              <w:autoSpaceDN w:val="0"/>
              <w:adjustRightInd w:val="0"/>
              <w:rPr>
                <w:bCs/>
              </w:rPr>
            </w:pPr>
            <w:r w:rsidRPr="003F77DD">
              <w:rPr>
                <w:bCs/>
              </w:rPr>
              <w:t>Support of Capacity enhancements for uplink</w:t>
            </w:r>
            <w:r w:rsidRPr="003F77DD">
              <w:rPr>
                <w:bCs/>
              </w:rPr>
              <w:br/>
            </w:r>
          </w:p>
          <w:p w14:paraId="6E119767" w14:textId="77777777" w:rsidR="005F3C2C" w:rsidRPr="003F77DD" w:rsidRDefault="005F3C2C" w:rsidP="00351F43">
            <w:pPr>
              <w:numPr>
                <w:ilvl w:val="1"/>
                <w:numId w:val="10"/>
              </w:numPr>
              <w:overflowPunct w:val="0"/>
              <w:autoSpaceDE w:val="0"/>
              <w:autoSpaceDN w:val="0"/>
              <w:adjustRightInd w:val="0"/>
              <w:rPr>
                <w:bCs/>
              </w:rPr>
            </w:pPr>
            <w:r w:rsidRPr="003F77DD">
              <w:rPr>
                <w:bCs/>
              </w:rPr>
              <w:t xml:space="preserve">Study then </w:t>
            </w:r>
            <w:proofErr w:type="gramStart"/>
            <w:r w:rsidRPr="003F77DD">
              <w:rPr>
                <w:bCs/>
              </w:rPr>
              <w:t>specify</w:t>
            </w:r>
            <w:proofErr w:type="gramEnd"/>
            <w:r w:rsidRPr="003F77DD">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33EA37D0" w14:textId="77777777" w:rsidR="005F3C2C" w:rsidRPr="003F77DD" w:rsidRDefault="005F3C2C" w:rsidP="005F3C2C">
            <w:pPr>
              <w:rPr>
                <w:bCs/>
              </w:rPr>
            </w:pPr>
          </w:p>
          <w:p w14:paraId="3B6C07E5" w14:textId="77777777" w:rsidR="005F3C2C" w:rsidRPr="003F77DD" w:rsidRDefault="005F3C2C" w:rsidP="00351F43">
            <w:pPr>
              <w:numPr>
                <w:ilvl w:val="2"/>
                <w:numId w:val="10"/>
              </w:numPr>
              <w:overflowPunct w:val="0"/>
              <w:autoSpaceDE w:val="0"/>
              <w:autoSpaceDN w:val="0"/>
              <w:adjustRightInd w:val="0"/>
              <w:rPr>
                <w:bCs/>
              </w:rPr>
            </w:pPr>
            <w:r w:rsidRPr="003F77DD">
              <w:rPr>
                <w:bCs/>
              </w:rPr>
              <w:t>Multi-tone support for 15 kHz SCS should also be considered</w:t>
            </w:r>
          </w:p>
          <w:p w14:paraId="3A77B428" w14:textId="77777777" w:rsidR="005F3C2C" w:rsidRPr="003F77DD" w:rsidRDefault="005F3C2C" w:rsidP="005F3C2C">
            <w:pPr>
              <w:ind w:left="1080" w:firstLine="720"/>
              <w:rPr>
                <w:bCs/>
                <w:i/>
                <w:iCs/>
              </w:rPr>
            </w:pPr>
          </w:p>
          <w:p w14:paraId="1D4745D0" w14:textId="77777777" w:rsidR="005F3C2C" w:rsidRPr="003F77DD" w:rsidRDefault="005F3C2C" w:rsidP="005F3C2C">
            <w:pPr>
              <w:ind w:left="1080" w:firstLine="720"/>
              <w:rPr>
                <w:bCs/>
              </w:rPr>
            </w:pPr>
            <w:r w:rsidRPr="003F77DD">
              <w:rPr>
                <w:bCs/>
              </w:rPr>
              <w:t xml:space="preserve">Note: Impact of impairment shall be </w:t>
            </w:r>
            <w:proofErr w:type="gramStart"/>
            <w:r w:rsidRPr="003F77DD">
              <w:rPr>
                <w:bCs/>
              </w:rPr>
              <w:t>taken into account</w:t>
            </w:r>
            <w:proofErr w:type="gramEnd"/>
          </w:p>
          <w:p w14:paraId="524E09E3" w14:textId="77777777" w:rsidR="005F3C2C" w:rsidRPr="003F77DD" w:rsidRDefault="005F3C2C" w:rsidP="005F3C2C">
            <w:pPr>
              <w:ind w:left="2160"/>
              <w:rPr>
                <w:bCs/>
              </w:rPr>
            </w:pPr>
          </w:p>
          <w:p w14:paraId="16DE34B1" w14:textId="77777777" w:rsidR="005F3C2C" w:rsidRPr="003F77DD" w:rsidRDefault="005F3C2C" w:rsidP="005F3C2C">
            <w:pPr>
              <w:ind w:left="1080" w:firstLine="720"/>
              <w:rPr>
                <w:bCs/>
                <w:i/>
                <w:iCs/>
              </w:rPr>
            </w:pPr>
          </w:p>
          <w:p w14:paraId="65981B01" w14:textId="77777777" w:rsidR="005F3C2C" w:rsidRPr="003F77DD" w:rsidRDefault="005F3C2C" w:rsidP="00351F43">
            <w:pPr>
              <w:numPr>
                <w:ilvl w:val="1"/>
                <w:numId w:val="10"/>
              </w:numPr>
              <w:tabs>
                <w:tab w:val="num" w:pos="720"/>
              </w:tabs>
              <w:overflowPunct w:val="0"/>
              <w:autoSpaceDE w:val="0"/>
              <w:autoSpaceDN w:val="0"/>
              <w:adjustRightInd w:val="0"/>
              <w:rPr>
                <w:bCs/>
              </w:rPr>
            </w:pPr>
            <w:r w:rsidRPr="003F77DD">
              <w:rPr>
                <w:bCs/>
              </w:rPr>
              <w:t>Study and specify, if beneficial the following enhancements to reduce the necessary uplink and downlink signaling to complete an EDT transaction [RAN2]:</w:t>
            </w:r>
          </w:p>
          <w:p w14:paraId="1750D1C1" w14:textId="77777777" w:rsidR="005F3C2C" w:rsidRPr="003F77DD" w:rsidRDefault="005F3C2C" w:rsidP="00351F43">
            <w:pPr>
              <w:numPr>
                <w:ilvl w:val="2"/>
                <w:numId w:val="10"/>
              </w:numPr>
              <w:overflowPunct w:val="0"/>
              <w:autoSpaceDE w:val="0"/>
              <w:autoSpaceDN w:val="0"/>
              <w:adjustRightInd w:val="0"/>
              <w:rPr>
                <w:bCs/>
              </w:rPr>
            </w:pPr>
            <w:r w:rsidRPr="003F77DD">
              <w:rPr>
                <w:bCs/>
              </w:rPr>
              <w:t>Msg3 transmission without msg1/RAR</w:t>
            </w:r>
          </w:p>
          <w:p w14:paraId="128B8B2B" w14:textId="77777777" w:rsidR="005F3C2C" w:rsidRPr="003F77DD" w:rsidRDefault="005F3C2C" w:rsidP="00351F43">
            <w:pPr>
              <w:numPr>
                <w:ilvl w:val="2"/>
                <w:numId w:val="10"/>
              </w:numPr>
              <w:overflowPunct w:val="0"/>
              <w:autoSpaceDE w:val="0"/>
              <w:autoSpaceDN w:val="0"/>
              <w:adjustRightInd w:val="0"/>
              <w:rPr>
                <w:bCs/>
                <w:highlight w:val="yellow"/>
              </w:rPr>
            </w:pPr>
            <w:r w:rsidRPr="003F77DD">
              <w:rPr>
                <w:bCs/>
                <w:highlight w:val="yellow"/>
              </w:rPr>
              <w:t>Efficient delivery (reduced overhead) of msg4 / RRCEarlyDataComplete</w:t>
            </w:r>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9A7E7CC" w14:textId="77777777" w:rsidR="00196F92" w:rsidRPr="003F77DD" w:rsidRDefault="00196F92" w:rsidP="00E06B61">
      <w:pPr>
        <w:jc w:val="both"/>
        <w:rPr>
          <w:rFonts w:ascii="Arial" w:hAnsi="Arial" w:cs="Arial"/>
        </w:rPr>
      </w:pPr>
    </w:p>
    <w:p w14:paraId="7E327A83" w14:textId="39CF3AC1" w:rsidR="00196F92" w:rsidRPr="003F77DD" w:rsidRDefault="00196F92" w:rsidP="00E06B61">
      <w:pPr>
        <w:jc w:val="both"/>
        <w:rPr>
          <w:rFonts w:ascii="Arial" w:hAnsi="Arial" w:cs="Arial"/>
        </w:rPr>
      </w:pPr>
      <w:r w:rsidRPr="003F77DD">
        <w:rPr>
          <w:rFonts w:ascii="Arial" w:hAnsi="Arial" w:cs="Arial"/>
        </w:rPr>
        <w:t xml:space="preserve">In </w:t>
      </w:r>
      <w:r w:rsidR="009D2238">
        <w:rPr>
          <w:rFonts w:ascii="Arial" w:hAnsi="Arial" w:cs="Arial"/>
        </w:rPr>
        <w:t>RAN2#126</w:t>
      </w:r>
      <w:r w:rsidRPr="003F77DD">
        <w:rPr>
          <w:rFonts w:ascii="Arial" w:hAnsi="Arial" w:cs="Arial"/>
        </w:rPr>
        <w:t>, the following was agreed:</w:t>
      </w:r>
    </w:p>
    <w:tbl>
      <w:tblPr>
        <w:tblStyle w:val="TableGrid"/>
        <w:tblW w:w="0" w:type="auto"/>
        <w:tblLook w:val="04A0" w:firstRow="1" w:lastRow="0" w:firstColumn="1" w:lastColumn="0" w:noHBand="0" w:noVBand="1"/>
      </w:tblPr>
      <w:tblGrid>
        <w:gridCol w:w="9629"/>
      </w:tblGrid>
      <w:tr w:rsidR="00196F92" w:rsidRPr="003F77DD" w14:paraId="3B8FEC2A" w14:textId="77777777" w:rsidTr="00196F92">
        <w:tc>
          <w:tcPr>
            <w:tcW w:w="9629" w:type="dxa"/>
          </w:tcPr>
          <w:p w14:paraId="11D5B469" w14:textId="77777777" w:rsidR="00820E4C" w:rsidRPr="003F77DD" w:rsidRDefault="00820E4C" w:rsidP="00820E4C">
            <w:pPr>
              <w:rPr>
                <w:rFonts w:ascii="Arial" w:hAnsi="Arial" w:cs="Arial"/>
                <w:bCs/>
              </w:rPr>
            </w:pPr>
            <w:r w:rsidRPr="003F77DD">
              <w:rPr>
                <w:rFonts w:ascii="Arial" w:hAnsi="Arial" w:cs="Arial"/>
                <w:bCs/>
              </w:rPr>
              <w:t>Agreements:</w:t>
            </w:r>
          </w:p>
          <w:p w14:paraId="4E76CB3A"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Both NB-IoT and eMTC are within scope of uplink capacity enhancements</w:t>
            </w:r>
          </w:p>
          <w:p w14:paraId="3E5F5AEB"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Both C-plane and U-plane solutions are within scope of uplink capacity enhancements.</w:t>
            </w:r>
          </w:p>
          <w:p w14:paraId="6B2FC3F5"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Only CIoT EPS is within scope of uplink capacity enhancements</w:t>
            </w:r>
          </w:p>
          <w:p w14:paraId="78359B33" w14:textId="77777777" w:rsidR="00196F92" w:rsidRPr="003F77DD" w:rsidRDefault="00196F92" w:rsidP="00E06B61">
            <w:pPr>
              <w:jc w:val="both"/>
              <w:rPr>
                <w:rFonts w:ascii="Arial" w:hAnsi="Arial" w:cs="Arial"/>
              </w:rPr>
            </w:pPr>
          </w:p>
        </w:tc>
      </w:tr>
    </w:tbl>
    <w:p w14:paraId="73B10E5D" w14:textId="77777777" w:rsidR="00820E4C" w:rsidRDefault="00820E4C">
      <w:pPr>
        <w:rPr>
          <w:rFonts w:ascii="Arial" w:hAnsi="Arial" w:cs="Arial"/>
          <w:b/>
          <w:bCs/>
          <w:kern w:val="32"/>
          <w:sz w:val="32"/>
          <w:szCs w:val="32"/>
        </w:rPr>
      </w:pPr>
    </w:p>
    <w:p w14:paraId="52E34CB8" w14:textId="5E0DCDC3" w:rsidR="009D2238" w:rsidRPr="009D2238" w:rsidRDefault="009D2238" w:rsidP="009D2238">
      <w:pPr>
        <w:jc w:val="both"/>
        <w:rPr>
          <w:rFonts w:ascii="Arial" w:hAnsi="Arial" w:cs="Arial"/>
        </w:rPr>
      </w:pPr>
      <w:r w:rsidRPr="003F77DD">
        <w:rPr>
          <w:rFonts w:ascii="Arial" w:hAnsi="Arial" w:cs="Arial"/>
        </w:rPr>
        <w:t xml:space="preserve">In </w:t>
      </w:r>
      <w:r>
        <w:rPr>
          <w:rFonts w:ascii="Arial" w:hAnsi="Arial" w:cs="Arial"/>
        </w:rPr>
        <w:t>RAN2#127</w:t>
      </w:r>
      <w:r w:rsidRPr="003F77DD">
        <w:rPr>
          <w:rFonts w:ascii="Arial" w:hAnsi="Arial" w:cs="Arial"/>
        </w:rPr>
        <w:t>, the following was agreed:</w:t>
      </w:r>
    </w:p>
    <w:tbl>
      <w:tblPr>
        <w:tblStyle w:val="TableGrid"/>
        <w:tblW w:w="0" w:type="auto"/>
        <w:tblLook w:val="04A0" w:firstRow="1" w:lastRow="0" w:firstColumn="1" w:lastColumn="0" w:noHBand="0" w:noVBand="1"/>
      </w:tblPr>
      <w:tblGrid>
        <w:gridCol w:w="9629"/>
      </w:tblGrid>
      <w:tr w:rsidR="00EE0DFE" w14:paraId="00EC5470" w14:textId="77777777" w:rsidTr="00EE0DFE">
        <w:tc>
          <w:tcPr>
            <w:tcW w:w="9629" w:type="dxa"/>
          </w:tcPr>
          <w:p w14:paraId="56DFC2B0" w14:textId="77777777" w:rsidR="00CB57B9" w:rsidRPr="003F77DD" w:rsidRDefault="00CB57B9" w:rsidP="00CB57B9">
            <w:pPr>
              <w:rPr>
                <w:rFonts w:ascii="Arial" w:hAnsi="Arial" w:cs="Arial"/>
                <w:bCs/>
              </w:rPr>
            </w:pPr>
            <w:r w:rsidRPr="003F77DD">
              <w:rPr>
                <w:rFonts w:ascii="Arial" w:hAnsi="Arial" w:cs="Arial"/>
                <w:bCs/>
              </w:rPr>
              <w:t>Agreements:</w:t>
            </w:r>
          </w:p>
          <w:p w14:paraId="1EDE5FB8" w14:textId="64A7DC91"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RAN2 will continue working on a CB-msg3 EDT-like mechanism</w:t>
            </w:r>
          </w:p>
          <w:p w14:paraId="540AE9B0" w14:textId="6D0D3074"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RAN2 assumes that a DSA based scheme would not have RAN1 impacts, while RAN2 thinks that a CRDSA based scheme would necessarily have RAN1 impacts</w:t>
            </w:r>
          </w:p>
          <w:p w14:paraId="41B3E898" w14:textId="4201EF33"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25EC9A68" w14:textId="43E224F3" w:rsidR="00EE0DFE" w:rsidRDefault="00EE0DFE" w:rsidP="00351F43">
            <w:pPr>
              <w:pStyle w:val="ListParagraph"/>
              <w:numPr>
                <w:ilvl w:val="0"/>
                <w:numId w:val="11"/>
              </w:numPr>
              <w:rPr>
                <w:rFonts w:ascii="Arial" w:hAnsi="Arial" w:cs="Arial"/>
                <w:b/>
                <w:bCs/>
                <w:kern w:val="32"/>
                <w:sz w:val="32"/>
                <w:szCs w:val="32"/>
              </w:rPr>
            </w:pPr>
            <w:r w:rsidRPr="00EE0DFE">
              <w:rPr>
                <w:rFonts w:ascii="Arial" w:hAnsi="Arial" w:cs="Arial"/>
                <w:bCs/>
              </w:rPr>
              <w:t>For DSA and CRDSA, RAN2 can consider in the evaluation how to integrate them with repetition.</w:t>
            </w:r>
          </w:p>
        </w:tc>
      </w:tr>
    </w:tbl>
    <w:p w14:paraId="6B6C59C1" w14:textId="77777777" w:rsidR="00EE0DFE" w:rsidRPr="003F77DD" w:rsidRDefault="00EE0DFE">
      <w:pPr>
        <w:rPr>
          <w:rFonts w:ascii="Arial" w:hAnsi="Arial" w:cs="Arial"/>
          <w:b/>
          <w:bCs/>
          <w:kern w:val="32"/>
          <w:sz w:val="32"/>
          <w:szCs w:val="32"/>
        </w:rPr>
      </w:pPr>
    </w:p>
    <w:p w14:paraId="2AE4EBEB" w14:textId="5D61D442" w:rsidR="00196F92" w:rsidRPr="003F77DD" w:rsidRDefault="00820E4C" w:rsidP="00A3694E">
      <w:pPr>
        <w:jc w:val="both"/>
        <w:rPr>
          <w:rFonts w:ascii="Arial" w:hAnsi="Arial" w:cs="Arial"/>
          <w:b/>
          <w:bCs/>
          <w:kern w:val="32"/>
          <w:sz w:val="32"/>
          <w:szCs w:val="32"/>
        </w:rPr>
      </w:pPr>
      <w:r w:rsidRPr="003F77DD">
        <w:rPr>
          <w:rFonts w:ascii="Arial" w:hAnsi="Arial" w:cs="Arial"/>
        </w:rPr>
        <w:t xml:space="preserve">In this contribution, we look at </w:t>
      </w:r>
      <w:r w:rsidR="00EF018B" w:rsidRPr="003F77DD">
        <w:rPr>
          <w:rFonts w:ascii="Arial" w:hAnsi="Arial" w:cs="Arial"/>
        </w:rPr>
        <w:t xml:space="preserve">what could potentially be enhanced. </w:t>
      </w:r>
    </w:p>
    <w:p w14:paraId="552A99B5" w14:textId="604F904F" w:rsidR="0030215B" w:rsidRPr="003F77DD" w:rsidRDefault="00B852D8"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lastRenderedPageBreak/>
        <w:t xml:space="preserve">Overview of existing </w:t>
      </w:r>
      <w:r w:rsidR="006A2AA4" w:rsidRPr="003F77DD">
        <w:rPr>
          <w:rFonts w:ascii="Arial" w:hAnsi="Arial" w:cs="Arial"/>
        </w:rPr>
        <w:t>functionality</w:t>
      </w:r>
      <w:r w:rsidR="00553A50" w:rsidRPr="003F77DD">
        <w:rPr>
          <w:rFonts w:ascii="Arial" w:hAnsi="Arial" w:cs="Arial"/>
        </w:rPr>
        <w:t xml:space="preserve"> </w:t>
      </w:r>
      <w:r w:rsidR="00D93B97" w:rsidRPr="003F77DD">
        <w:rPr>
          <w:rFonts w:ascii="Arial" w:hAnsi="Arial" w:cs="Arial"/>
        </w:rPr>
        <w:t xml:space="preserve"> </w:t>
      </w:r>
      <w:r w:rsidR="00B474EC" w:rsidRPr="003F77DD">
        <w:rPr>
          <w:rFonts w:ascii="Arial" w:hAnsi="Arial" w:cs="Arial"/>
        </w:rPr>
        <w:t xml:space="preserve"> </w:t>
      </w:r>
    </w:p>
    <w:p w14:paraId="60503B96" w14:textId="2B00E726" w:rsidR="001F7BF2" w:rsidRPr="003F77DD" w:rsidRDefault="00B852D8" w:rsidP="00B852D8">
      <w:pPr>
        <w:pStyle w:val="Heading2"/>
        <w:rPr>
          <w:rFonts w:ascii="Arial" w:hAnsi="Arial"/>
          <w:lang w:val="en-US"/>
        </w:rPr>
      </w:pPr>
      <w:r w:rsidRPr="003F77DD">
        <w:rPr>
          <w:rFonts w:ascii="Arial" w:hAnsi="Arial"/>
          <w:lang w:val="en-US"/>
        </w:rPr>
        <w:t>2.1</w:t>
      </w:r>
      <w:r w:rsidRPr="003F77DD">
        <w:rPr>
          <w:rFonts w:ascii="Arial" w:hAnsi="Arial"/>
          <w:lang w:val="en-US"/>
        </w:rPr>
        <w:tab/>
        <w:t>MO-EDT</w:t>
      </w:r>
    </w:p>
    <w:p w14:paraId="556DF1FB" w14:textId="3A85468C" w:rsidR="00616F7A" w:rsidRPr="003F77DD" w:rsidRDefault="006A2AA4" w:rsidP="00616F7A">
      <w:pPr>
        <w:rPr>
          <w:rFonts w:ascii="Arial" w:hAnsi="Arial" w:cs="Arial"/>
        </w:rPr>
      </w:pPr>
      <w:r w:rsidRPr="003F77DD">
        <w:rPr>
          <w:rFonts w:ascii="Arial" w:hAnsi="Arial" w:cs="Arial"/>
        </w:rPr>
        <w:t>It was agreed that both CP and UP solutions, NB-IoT and eMTC, are in the scope of the study, but only EPS.</w:t>
      </w:r>
    </w:p>
    <w:p w14:paraId="44581211" w14:textId="77777777" w:rsidR="00616F7A" w:rsidRPr="003F77DD" w:rsidRDefault="00616F7A" w:rsidP="00616F7A">
      <w:pPr>
        <w:rPr>
          <w:rFonts w:ascii="Arial" w:hAnsi="Arial" w:cs="Arial"/>
        </w:rPr>
      </w:pPr>
    </w:p>
    <w:p w14:paraId="20E29797" w14:textId="63B2CA92" w:rsidR="006A2AA4" w:rsidRPr="003F77DD" w:rsidRDefault="006A2AA4" w:rsidP="00616F7A">
      <w:pPr>
        <w:rPr>
          <w:rFonts w:ascii="Arial" w:hAnsi="Arial" w:cs="Arial"/>
        </w:rPr>
      </w:pPr>
      <w:r w:rsidRPr="003F77DD">
        <w:rPr>
          <w:rFonts w:ascii="Arial" w:hAnsi="Arial" w:cs="Arial"/>
        </w:rPr>
        <w:t xml:space="preserve">The following </w:t>
      </w:r>
      <w:r w:rsidR="009C13BF" w:rsidRPr="003F77DD">
        <w:rPr>
          <w:rFonts w:ascii="Arial" w:hAnsi="Arial" w:cs="Arial"/>
        </w:rPr>
        <w:t>show MO-EDT procedures for the CP and UP EPS optimizations.</w:t>
      </w:r>
    </w:p>
    <w:p w14:paraId="56590E31" w14:textId="77777777" w:rsidR="00616F7A" w:rsidRPr="003F77DD" w:rsidRDefault="00616F7A" w:rsidP="00616F7A">
      <w:pPr>
        <w:rPr>
          <w:rFonts w:ascii="Arial" w:hAnsi="Arial" w:cs="Arial"/>
        </w:rPr>
      </w:pPr>
    </w:p>
    <w:p w14:paraId="7427C7F4" w14:textId="699805D1" w:rsidR="003F152D" w:rsidRPr="003F77DD" w:rsidRDefault="003F152D" w:rsidP="003F152D">
      <w:pPr>
        <w:rPr>
          <w:rFonts w:ascii="Arial" w:eastAsia="SimSun" w:hAnsi="Arial" w:cs="Arial"/>
        </w:rPr>
      </w:pPr>
      <w:r w:rsidRPr="003F77DD">
        <w:rPr>
          <w:rFonts w:ascii="Arial" w:hAnsi="Arial" w:cs="Arial"/>
        </w:rPr>
        <w:t>The MO-EDT procedure for Control Plane CIoT EPS optimisation is illustrated in Figure 7.3b- of 36.300</w:t>
      </w:r>
      <w:r w:rsidRPr="003F77DD">
        <w:rPr>
          <w:rFonts w:ascii="Arial" w:eastAsia="SimSun" w:hAnsi="Arial" w:cs="Arial"/>
        </w:rPr>
        <w:t xml:space="preserve">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eastAsia="SimSun" w:hAnsi="Arial" w:cs="Arial"/>
        </w:rPr>
        <w:t xml:space="preserve"> </w:t>
      </w:r>
    </w:p>
    <w:p w14:paraId="4F873519" w14:textId="5D64AD60" w:rsidR="00FE68C0" w:rsidRPr="003F77DD" w:rsidRDefault="00FE68C0" w:rsidP="00067041">
      <w:pPr>
        <w:jc w:val="center"/>
        <w:rPr>
          <w:rFonts w:ascii="Arial" w:hAnsi="Arial" w:cs="Arial"/>
        </w:rPr>
      </w:pPr>
      <w:r w:rsidRPr="003F77DD">
        <w:rPr>
          <w:rFonts w:ascii="Arial" w:hAnsi="Arial" w:cs="Arial"/>
          <w:noProof/>
        </w:rPr>
        <w:drawing>
          <wp:inline distT="0" distB="0" distL="0" distR="0" wp14:anchorId="7A5C176F" wp14:editId="39FBFC2E">
            <wp:extent cx="5227320" cy="2519045"/>
            <wp:effectExtent l="0" t="0" r="0" b="0"/>
            <wp:docPr id="14326049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7320" cy="2519045"/>
                    </a:xfrm>
                    <a:prstGeom prst="rect">
                      <a:avLst/>
                    </a:prstGeom>
                    <a:noFill/>
                    <a:ln>
                      <a:noFill/>
                    </a:ln>
                  </pic:spPr>
                </pic:pic>
              </a:graphicData>
            </a:graphic>
          </wp:inline>
        </w:drawing>
      </w:r>
    </w:p>
    <w:p w14:paraId="4811F66E" w14:textId="77777777" w:rsidR="003F152D" w:rsidRPr="003F77DD" w:rsidRDefault="003F152D" w:rsidP="00616F7A">
      <w:pPr>
        <w:rPr>
          <w:rFonts w:ascii="Arial" w:hAnsi="Arial" w:cs="Arial"/>
          <w:b/>
          <w:bCs/>
        </w:rPr>
      </w:pPr>
    </w:p>
    <w:p w14:paraId="08DD75A2" w14:textId="77777777" w:rsidR="00C144E3" w:rsidRPr="003F77DD" w:rsidRDefault="00C144E3" w:rsidP="00C144E3">
      <w:pPr>
        <w:pStyle w:val="TF"/>
      </w:pPr>
      <w:r w:rsidRPr="003F77DD">
        <w:t>Figure 7.3b-1: MO-EDT for Control Plane CIoT EPS Optimisation</w:t>
      </w:r>
    </w:p>
    <w:p w14:paraId="32E24FB7" w14:textId="77777777" w:rsidR="002D628A" w:rsidRPr="003F77DD" w:rsidRDefault="002D628A" w:rsidP="001F7BF2">
      <w:pPr>
        <w:rPr>
          <w:rFonts w:ascii="Arial" w:hAnsi="Arial" w:cs="Arial"/>
          <w:lang w:val="en-US"/>
        </w:rPr>
      </w:pPr>
    </w:p>
    <w:p w14:paraId="5ECF5257" w14:textId="08240A4B" w:rsidR="00026A0C" w:rsidRPr="003F77DD" w:rsidRDefault="00026A0C" w:rsidP="00026A0C">
      <w:pPr>
        <w:rPr>
          <w:rFonts w:ascii="Arial" w:hAnsi="Arial" w:cs="Arial"/>
        </w:rPr>
      </w:pPr>
      <w:r w:rsidRPr="003F77DD">
        <w:rPr>
          <w:rFonts w:ascii="Arial" w:hAnsi="Arial" w:cs="Arial"/>
        </w:rPr>
        <w:t xml:space="preserve">The MO-EDT procedure for User Plane CIoT EPS optimisation is illustrated in Figure 7.3b-2 </w:t>
      </w:r>
      <w:r w:rsidR="002D628A" w:rsidRPr="003F77DD">
        <w:rPr>
          <w:rFonts w:ascii="Arial" w:hAnsi="Arial" w:cs="Arial"/>
        </w:rPr>
        <w:t>of 36.300</w:t>
      </w:r>
      <w:r w:rsidRPr="003F77DD">
        <w:rPr>
          <w:rFonts w:ascii="Arial" w:eastAsia="SimSun" w:hAnsi="Arial" w:cs="Arial"/>
        </w:rPr>
        <w:t xml:space="preserve">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eastAsia="SimSun" w:hAnsi="Arial" w:cs="Arial"/>
        </w:rPr>
        <w:t xml:space="preserve"> </w:t>
      </w:r>
    </w:p>
    <w:p w14:paraId="5296B144" w14:textId="334D6EA5" w:rsidR="00026A0C" w:rsidRPr="003F77DD" w:rsidRDefault="00067041" w:rsidP="00026A0C">
      <w:pPr>
        <w:pStyle w:val="TH"/>
        <w:rPr>
          <w:rFonts w:ascii="Arial" w:hAnsi="Arial" w:cs="Arial"/>
        </w:rPr>
      </w:pPr>
      <w:r w:rsidRPr="003F77DD">
        <w:rPr>
          <w:rFonts w:ascii="Arial" w:eastAsia="Times New Roman" w:hAnsi="Arial" w:cs="Arial"/>
          <w:lang w:eastAsia="ja-JP"/>
        </w:rPr>
        <w:object w:dxaOrig="8250" w:dyaOrig="4785" w14:anchorId="11E90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39.25pt" o:ole="">
            <v:imagedata r:id="rId10" o:title=""/>
          </v:shape>
          <o:OLEObject Type="Embed" ProgID="Visio.Drawing.15" ShapeID="_x0000_i1025" DrawAspect="Content" ObjectID="_1789556447" r:id="rId11"/>
        </w:object>
      </w:r>
    </w:p>
    <w:p w14:paraId="7A1B597D" w14:textId="77777777" w:rsidR="00026A0C" w:rsidRPr="003F77DD" w:rsidRDefault="00026A0C" w:rsidP="00026A0C">
      <w:pPr>
        <w:pStyle w:val="TF"/>
      </w:pPr>
      <w:r w:rsidRPr="003F77DD">
        <w:t>Figure 7.3b-2: MO-EDT for User Plane CIoT EPS Optimisation</w:t>
      </w:r>
    </w:p>
    <w:p w14:paraId="4DBCBEE9" w14:textId="77777777" w:rsidR="003F77DD" w:rsidRDefault="003F77DD" w:rsidP="000539EA">
      <w:pPr>
        <w:rPr>
          <w:rFonts w:ascii="Arial" w:hAnsi="Arial" w:cs="Arial"/>
          <w:b/>
          <w:bCs/>
        </w:rPr>
      </w:pPr>
    </w:p>
    <w:p w14:paraId="37CEF449" w14:textId="77777777" w:rsidR="003F77DD" w:rsidRDefault="003F77DD" w:rsidP="000539EA">
      <w:pPr>
        <w:rPr>
          <w:rFonts w:ascii="Arial" w:hAnsi="Arial" w:cs="Arial"/>
          <w:b/>
          <w:bCs/>
        </w:rPr>
      </w:pPr>
    </w:p>
    <w:p w14:paraId="22739010" w14:textId="77777777" w:rsidR="003F77DD" w:rsidRPr="003F77DD" w:rsidRDefault="003F77DD" w:rsidP="000539EA">
      <w:pPr>
        <w:rPr>
          <w:rFonts w:ascii="Arial" w:hAnsi="Arial" w:cs="Arial"/>
          <w:b/>
          <w:bCs/>
        </w:rPr>
      </w:pPr>
    </w:p>
    <w:p w14:paraId="3701295A" w14:textId="0686F5F5" w:rsidR="000C169E" w:rsidRPr="003F77DD" w:rsidRDefault="000C169E" w:rsidP="000C169E">
      <w:pPr>
        <w:pStyle w:val="Heading2"/>
        <w:rPr>
          <w:rFonts w:ascii="Arial" w:hAnsi="Arial"/>
          <w:lang w:val="en-US"/>
        </w:rPr>
      </w:pPr>
      <w:r w:rsidRPr="003F77DD">
        <w:rPr>
          <w:rFonts w:ascii="Arial" w:hAnsi="Arial"/>
          <w:lang w:val="en-US"/>
        </w:rPr>
        <w:t>2.2</w:t>
      </w:r>
      <w:r w:rsidRPr="003F77DD">
        <w:rPr>
          <w:rFonts w:ascii="Arial" w:hAnsi="Arial"/>
          <w:lang w:val="en-US"/>
        </w:rPr>
        <w:tab/>
        <w:t xml:space="preserve">Transmission using PUR   </w:t>
      </w:r>
    </w:p>
    <w:p w14:paraId="1D014893" w14:textId="77777777" w:rsidR="00B852D8" w:rsidRPr="003F77DD" w:rsidRDefault="00B852D8" w:rsidP="00D93B97">
      <w:pPr>
        <w:rPr>
          <w:rFonts w:ascii="Arial" w:hAnsi="Arial" w:cs="Arial"/>
          <w:lang w:val="en-US"/>
        </w:rPr>
      </w:pPr>
    </w:p>
    <w:p w14:paraId="496A4C0A" w14:textId="77777777" w:rsidR="00B86D27" w:rsidRPr="003F77DD" w:rsidRDefault="00B86D27" w:rsidP="00B852D8">
      <w:pPr>
        <w:rPr>
          <w:rFonts w:ascii="Arial" w:hAnsi="Arial" w:cs="Arial"/>
          <w:lang w:val="en-US"/>
        </w:rPr>
      </w:pPr>
    </w:p>
    <w:p w14:paraId="4FEF5921" w14:textId="69AB957E" w:rsidR="00112D5F" w:rsidRPr="003F77DD" w:rsidRDefault="00112D5F" w:rsidP="00112D5F">
      <w:pPr>
        <w:rPr>
          <w:rFonts w:ascii="Arial" w:hAnsi="Arial" w:cs="Arial"/>
        </w:rPr>
      </w:pPr>
      <w:r w:rsidRPr="003F77DD">
        <w:rPr>
          <w:rFonts w:ascii="Arial" w:hAnsi="Arial" w:cs="Arial"/>
        </w:rPr>
        <w:t xml:space="preserve">The procedure for transmission using PUR for the Control Plane CIoT EPS optimisation and for the Control Plane CIoT 5GS optimisation is illustrated in Figure 7.3d-2 of 36.300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w:t>
      </w:r>
    </w:p>
    <w:p w14:paraId="2C3B1CA2" w14:textId="77777777" w:rsidR="00112D5F" w:rsidRPr="003F77DD" w:rsidRDefault="00112D5F" w:rsidP="00112D5F">
      <w:pPr>
        <w:pStyle w:val="TH"/>
        <w:rPr>
          <w:rFonts w:ascii="Arial" w:hAnsi="Arial" w:cs="Arial"/>
        </w:rPr>
      </w:pPr>
      <w:r w:rsidRPr="003F77DD">
        <w:rPr>
          <w:rFonts w:ascii="Arial" w:eastAsia="Times New Roman" w:hAnsi="Arial" w:cs="Arial"/>
          <w:lang w:val="en-GB" w:eastAsia="ja-JP"/>
        </w:rPr>
        <w:object w:dxaOrig="8235" w:dyaOrig="3690" w14:anchorId="2DB9B315">
          <v:shape id="_x0000_i1026" type="#_x0000_t75" style="width:412.5pt;height:183.75pt" o:ole="">
            <v:imagedata r:id="rId12" o:title=""/>
          </v:shape>
          <o:OLEObject Type="Embed" ProgID="Visio.Drawing.15" ShapeID="_x0000_i1026" DrawAspect="Content" ObjectID="_1789556448" r:id="rId13"/>
        </w:object>
      </w:r>
    </w:p>
    <w:p w14:paraId="72C63DED" w14:textId="77777777" w:rsidR="00112D5F" w:rsidRPr="003F77DD" w:rsidRDefault="00112D5F" w:rsidP="00112D5F">
      <w:pPr>
        <w:pStyle w:val="TF"/>
      </w:pPr>
      <w:r w:rsidRPr="003F77DD">
        <w:t>Figure 7.3d-2: Transmission using PUR for the Control Plane CIoT EPS/5GS Optimisations</w:t>
      </w:r>
    </w:p>
    <w:p w14:paraId="6F1AF90C" w14:textId="77777777" w:rsidR="008638B8" w:rsidRDefault="008638B8" w:rsidP="008638B8">
      <w:pPr>
        <w:rPr>
          <w:rFonts w:ascii="Arial" w:hAnsi="Arial" w:cs="Arial"/>
        </w:rPr>
      </w:pPr>
    </w:p>
    <w:p w14:paraId="1920703D" w14:textId="7E11A314" w:rsidR="002A612F" w:rsidRPr="003F77DD" w:rsidRDefault="002A612F" w:rsidP="002A612F">
      <w:pPr>
        <w:rPr>
          <w:rFonts w:ascii="Arial" w:hAnsi="Arial" w:cs="Arial"/>
        </w:rPr>
      </w:pPr>
      <w:r w:rsidRPr="003F77DD">
        <w:rPr>
          <w:rFonts w:ascii="Arial" w:hAnsi="Arial" w:cs="Arial"/>
        </w:rPr>
        <w:t xml:space="preserve">The procedure for PUR configuration request and PUR configuration is common to the Control Plane CIoT EPS/5GS optimisations and the User Plane CIoT EPS/5GS optimisations and is illustrated in Figure 7.3d-1 of 36.300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w:t>
      </w:r>
    </w:p>
    <w:p w14:paraId="0C7EA40A" w14:textId="77777777" w:rsidR="002A612F" w:rsidRPr="003F77DD" w:rsidRDefault="002A612F" w:rsidP="002A612F">
      <w:pPr>
        <w:pStyle w:val="TH"/>
        <w:rPr>
          <w:rFonts w:ascii="Arial" w:hAnsi="Arial" w:cs="Arial"/>
        </w:rPr>
      </w:pPr>
      <w:r w:rsidRPr="003F77DD">
        <w:rPr>
          <w:rFonts w:ascii="Arial" w:eastAsia="Times New Roman" w:hAnsi="Arial" w:cs="Arial"/>
          <w:lang w:val="en-GB" w:eastAsia="ja-JP"/>
        </w:rPr>
        <w:object w:dxaOrig="5445" w:dyaOrig="2385" w14:anchorId="074C6737">
          <v:shape id="_x0000_i1027" type="#_x0000_t75" style="width:272.25pt;height:119.25pt" o:ole="">
            <v:imagedata r:id="rId14" o:title=""/>
          </v:shape>
          <o:OLEObject Type="Embed" ProgID="Visio.Drawing.15" ShapeID="_x0000_i1027" DrawAspect="Content" ObjectID="_1789556449" r:id="rId15"/>
        </w:object>
      </w:r>
    </w:p>
    <w:p w14:paraId="7167B8DF" w14:textId="77777777" w:rsidR="002A612F" w:rsidRPr="003F77DD" w:rsidRDefault="002A612F" w:rsidP="002A612F">
      <w:pPr>
        <w:pStyle w:val="TF"/>
      </w:pPr>
      <w:r w:rsidRPr="003F77DD">
        <w:t>Figure 7.3d-1: PUR Configuration Request and PUR Configuration</w:t>
      </w:r>
    </w:p>
    <w:p w14:paraId="4F39AF00" w14:textId="48305160" w:rsidR="002C2AEE" w:rsidRPr="003F77DD" w:rsidRDefault="0047695A"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47695A">
        <w:rPr>
          <w:rFonts w:ascii="Arial" w:hAnsi="Arial" w:cs="Arial"/>
        </w:rPr>
        <w:t>Msg3 transmission without msg1/RAR</w:t>
      </w:r>
    </w:p>
    <w:p w14:paraId="27288F2B" w14:textId="77777777" w:rsidR="00127D5C" w:rsidRDefault="00127D5C" w:rsidP="00127D5C">
      <w:pPr>
        <w:rPr>
          <w:rFonts w:ascii="Arial" w:hAnsi="Arial" w:cs="Arial"/>
        </w:rPr>
      </w:pPr>
    </w:p>
    <w:p w14:paraId="2A3D0555" w14:textId="2EA4C7F4" w:rsidR="00A94287" w:rsidRDefault="00A94287" w:rsidP="00A94287">
      <w:pPr>
        <w:rPr>
          <w:rFonts w:ascii="Arial" w:hAnsi="Arial" w:cs="Arial"/>
        </w:rPr>
      </w:pPr>
      <w:r w:rsidRPr="003F77DD">
        <w:rPr>
          <w:rFonts w:ascii="Arial" w:hAnsi="Arial" w:cs="Arial"/>
        </w:rPr>
        <w:t xml:space="preserve">As can be seen, if PUR is used, it is already possible to </w:t>
      </w:r>
      <w:r>
        <w:rPr>
          <w:rFonts w:ascii="Arial" w:hAnsi="Arial" w:cs="Arial"/>
        </w:rPr>
        <w:t>transmit Msg3 without Msg1/RAR as this is the whole point of PUR.</w:t>
      </w:r>
    </w:p>
    <w:p w14:paraId="6FF1E9D7" w14:textId="77777777" w:rsidR="00A94287" w:rsidRDefault="00A94287" w:rsidP="00A94287">
      <w:pPr>
        <w:rPr>
          <w:rFonts w:ascii="Arial" w:hAnsi="Arial" w:cs="Arial"/>
        </w:rPr>
      </w:pPr>
    </w:p>
    <w:p w14:paraId="5A092762" w14:textId="47D6F507" w:rsidR="00127D5C" w:rsidRPr="003F77DD" w:rsidRDefault="001019A2" w:rsidP="00127D5C">
      <w:pPr>
        <w:rPr>
          <w:rFonts w:ascii="Arial" w:hAnsi="Arial" w:cs="Arial"/>
          <w:b/>
          <w:bCs/>
        </w:rPr>
      </w:pPr>
      <w:r>
        <w:rPr>
          <w:rFonts w:ascii="Arial" w:hAnsi="Arial" w:cs="Arial"/>
          <w:b/>
          <w:bCs/>
        </w:rPr>
        <w:t>Observation</w:t>
      </w:r>
      <w:r w:rsidR="00127D5C">
        <w:rPr>
          <w:rFonts w:ascii="Arial" w:hAnsi="Arial" w:cs="Arial"/>
          <w:b/>
          <w:bCs/>
        </w:rPr>
        <w:t xml:space="preserve"> 1</w:t>
      </w:r>
      <w:r w:rsidR="00127D5C" w:rsidRPr="003F77DD">
        <w:rPr>
          <w:rFonts w:ascii="Arial" w:hAnsi="Arial" w:cs="Arial"/>
          <w:b/>
          <w:bCs/>
        </w:rPr>
        <w:t xml:space="preserve">: </w:t>
      </w:r>
      <w:r>
        <w:rPr>
          <w:rFonts w:ascii="Arial" w:hAnsi="Arial" w:cs="Arial"/>
          <w:b/>
          <w:bCs/>
        </w:rPr>
        <w:t>I</w:t>
      </w:r>
      <w:r w:rsidR="00127D5C" w:rsidRPr="003F77DD">
        <w:rPr>
          <w:rFonts w:ascii="Arial" w:hAnsi="Arial" w:cs="Arial"/>
          <w:b/>
          <w:bCs/>
        </w:rPr>
        <w:t xml:space="preserve">t is already possible with the existing PUR feature to </w:t>
      </w:r>
      <w:r w:rsidR="00127D5C" w:rsidRPr="00CA2840">
        <w:rPr>
          <w:rFonts w:ascii="Arial" w:hAnsi="Arial" w:cs="Arial"/>
          <w:b/>
          <w:bCs/>
        </w:rPr>
        <w:t>transmit Msg3 without Msg1/RAR</w:t>
      </w:r>
      <w:r w:rsidR="00127D5C" w:rsidRPr="003F77DD">
        <w:rPr>
          <w:rFonts w:ascii="Arial" w:hAnsi="Arial" w:cs="Arial"/>
          <w:b/>
          <w:bCs/>
        </w:rPr>
        <w:t xml:space="preserve">. </w:t>
      </w:r>
    </w:p>
    <w:p w14:paraId="2C38AE5F" w14:textId="77777777" w:rsidR="00127D5C" w:rsidRDefault="00127D5C" w:rsidP="00127D5C">
      <w:pPr>
        <w:rPr>
          <w:rFonts w:ascii="Arial" w:hAnsi="Arial" w:cs="Arial"/>
        </w:rPr>
      </w:pPr>
    </w:p>
    <w:p w14:paraId="15864F33" w14:textId="77777777" w:rsidR="00127D5C" w:rsidRDefault="00127D5C" w:rsidP="00127D5C">
      <w:pPr>
        <w:rPr>
          <w:rFonts w:ascii="Arial" w:hAnsi="Arial" w:cs="Arial"/>
        </w:rPr>
      </w:pPr>
      <w:r>
        <w:rPr>
          <w:rFonts w:ascii="Arial" w:hAnsi="Arial" w:cs="Arial"/>
        </w:rPr>
        <w:t xml:space="preserve">It should be noted that a PUR resource, although from the UE point of view is a dedicated resource, can be configured by the network to more than one UE. This was discussed during the standardisation of the PUR </w:t>
      </w:r>
      <w:proofErr w:type="gramStart"/>
      <w:r>
        <w:rPr>
          <w:rFonts w:ascii="Arial" w:hAnsi="Arial" w:cs="Arial"/>
        </w:rPr>
        <w:t>feature</w:t>
      </w:r>
      <w:proofErr w:type="gramEnd"/>
      <w:r>
        <w:rPr>
          <w:rFonts w:ascii="Arial" w:hAnsi="Arial" w:cs="Arial"/>
        </w:rPr>
        <w:t xml:space="preserve"> and it is left to eNB implementation whether to configure PUR resources in a shared manner, and how to deal with any contention issue. For example, in case more than one UE uses a PUR resource which has configured, and at least one of those UEs fail, then the application layer can attempt to retry on a future PUR occasion, using RACH based EDT, or using the CIoT optimisation without EDT.</w:t>
      </w:r>
    </w:p>
    <w:p w14:paraId="5C992574" w14:textId="77777777" w:rsidR="00127D5C" w:rsidRDefault="00127D5C" w:rsidP="00127D5C">
      <w:pPr>
        <w:rPr>
          <w:rFonts w:ascii="Arial" w:hAnsi="Arial" w:cs="Arial"/>
        </w:rPr>
      </w:pPr>
    </w:p>
    <w:p w14:paraId="7A3EA961" w14:textId="450D56F4" w:rsidR="00127D5C" w:rsidRPr="003F77DD" w:rsidRDefault="001019A2" w:rsidP="00127D5C">
      <w:pPr>
        <w:rPr>
          <w:rFonts w:ascii="Arial" w:hAnsi="Arial" w:cs="Arial"/>
          <w:b/>
          <w:bCs/>
        </w:rPr>
      </w:pPr>
      <w:r>
        <w:rPr>
          <w:rFonts w:ascii="Arial" w:hAnsi="Arial" w:cs="Arial"/>
          <w:b/>
          <w:bCs/>
        </w:rPr>
        <w:t>Observation</w:t>
      </w:r>
      <w:r w:rsidR="00127D5C">
        <w:rPr>
          <w:rFonts w:ascii="Arial" w:hAnsi="Arial" w:cs="Arial"/>
          <w:b/>
          <w:bCs/>
        </w:rPr>
        <w:t xml:space="preserve"> 2</w:t>
      </w:r>
      <w:r w:rsidR="00127D5C" w:rsidRPr="003F77DD">
        <w:rPr>
          <w:rFonts w:ascii="Arial" w:hAnsi="Arial" w:cs="Arial"/>
          <w:b/>
          <w:bCs/>
        </w:rPr>
        <w:t xml:space="preserve">: </w:t>
      </w:r>
      <w:r>
        <w:rPr>
          <w:rFonts w:ascii="Arial" w:hAnsi="Arial" w:cs="Arial"/>
          <w:b/>
          <w:bCs/>
        </w:rPr>
        <w:t>I</w:t>
      </w:r>
      <w:r w:rsidR="00127D5C" w:rsidRPr="003F77DD">
        <w:rPr>
          <w:rFonts w:ascii="Arial" w:hAnsi="Arial" w:cs="Arial"/>
          <w:b/>
          <w:bCs/>
        </w:rPr>
        <w:t xml:space="preserve">t is already possible with the existing PUR feature to </w:t>
      </w:r>
      <w:r w:rsidR="00127D5C">
        <w:rPr>
          <w:rFonts w:ascii="Arial" w:hAnsi="Arial" w:cs="Arial"/>
          <w:b/>
          <w:bCs/>
        </w:rPr>
        <w:t>configure PUR resources to more than one UE (shared/contention-based resources)</w:t>
      </w:r>
      <w:r w:rsidR="00127D5C" w:rsidRPr="003F77DD">
        <w:rPr>
          <w:rFonts w:ascii="Arial" w:hAnsi="Arial" w:cs="Arial"/>
          <w:b/>
          <w:bCs/>
        </w:rPr>
        <w:t xml:space="preserve">. </w:t>
      </w:r>
    </w:p>
    <w:p w14:paraId="50F4F110" w14:textId="77777777" w:rsidR="00127D5C" w:rsidRDefault="00127D5C" w:rsidP="00127D5C">
      <w:pPr>
        <w:rPr>
          <w:rFonts w:ascii="Arial" w:hAnsi="Arial" w:cs="Arial"/>
        </w:rPr>
      </w:pPr>
    </w:p>
    <w:p w14:paraId="5FD0D258" w14:textId="77777777" w:rsidR="00127D5C" w:rsidRDefault="00127D5C" w:rsidP="00127D5C">
      <w:pPr>
        <w:rPr>
          <w:rFonts w:ascii="Arial" w:hAnsi="Arial" w:cs="Arial"/>
        </w:rPr>
      </w:pPr>
      <w:r w:rsidRPr="00E302CB">
        <w:rPr>
          <w:rFonts w:ascii="Arial" w:hAnsi="Arial" w:cs="Arial"/>
        </w:rPr>
        <w:lastRenderedPageBreak/>
        <w:t xml:space="preserve">As </w:t>
      </w:r>
      <w:r>
        <w:rPr>
          <w:rFonts w:ascii="Arial" w:hAnsi="Arial" w:cs="Arial"/>
        </w:rPr>
        <w:t>can be seen above, the current PUR feature, although it enables Msg3 transmission without Msg1/RAR, and can be configured as contention based, this relies on entering RRC_CONNECTED to be configured with PUR resources which are applicable only in the current cell and when the TA validity conditions are met</w:t>
      </w:r>
      <w:r w:rsidRPr="00E302CB">
        <w:rPr>
          <w:rFonts w:ascii="Arial" w:hAnsi="Arial" w:cs="Arial"/>
        </w:rPr>
        <w:t xml:space="preserve">. </w:t>
      </w:r>
    </w:p>
    <w:p w14:paraId="69226A82" w14:textId="77777777" w:rsidR="00127D5C" w:rsidRDefault="00127D5C" w:rsidP="00127D5C">
      <w:pPr>
        <w:rPr>
          <w:rFonts w:ascii="Arial" w:hAnsi="Arial" w:cs="Arial"/>
        </w:rPr>
      </w:pPr>
    </w:p>
    <w:p w14:paraId="685CF6AF" w14:textId="77777777" w:rsidR="00127D5C" w:rsidRDefault="00127D5C" w:rsidP="00127D5C">
      <w:pPr>
        <w:rPr>
          <w:rFonts w:ascii="Arial" w:hAnsi="Arial" w:cs="Arial"/>
        </w:rPr>
      </w:pPr>
      <w:r>
        <w:rPr>
          <w:rFonts w:ascii="Arial" w:hAnsi="Arial" w:cs="Arial"/>
        </w:rPr>
        <w:t xml:space="preserve">In addition, there is no standardised method to detect a contention, and no standardised method to recover from contention or transmission failure. While introduction of a new transmission scheme may seem attractive on paper, the system and standardisation impact from such a new scheme could be significant. </w:t>
      </w:r>
    </w:p>
    <w:p w14:paraId="51708245" w14:textId="77777777" w:rsidR="00127D5C" w:rsidRDefault="00127D5C" w:rsidP="00127D5C">
      <w:pPr>
        <w:rPr>
          <w:rFonts w:ascii="Arial" w:hAnsi="Arial" w:cs="Arial"/>
        </w:rPr>
      </w:pPr>
    </w:p>
    <w:p w14:paraId="64428414" w14:textId="2DE55F97" w:rsidR="00127D5C" w:rsidRPr="006E47B8" w:rsidRDefault="00127D5C" w:rsidP="00127D5C">
      <w:pPr>
        <w:rPr>
          <w:rFonts w:ascii="Arial" w:hAnsi="Arial" w:cs="Arial"/>
          <w:b/>
          <w:bCs/>
        </w:rPr>
      </w:pPr>
      <w:r w:rsidRPr="006E47B8">
        <w:rPr>
          <w:rFonts w:ascii="Arial" w:hAnsi="Arial" w:cs="Arial"/>
          <w:b/>
          <w:bCs/>
        </w:rPr>
        <w:t xml:space="preserve">Proposal </w:t>
      </w:r>
      <w:r w:rsidR="00EE6003">
        <w:rPr>
          <w:rFonts w:ascii="Arial" w:hAnsi="Arial" w:cs="Arial"/>
          <w:b/>
          <w:bCs/>
        </w:rPr>
        <w:t>1</w:t>
      </w:r>
      <w:r w:rsidRPr="006E47B8">
        <w:rPr>
          <w:rFonts w:ascii="Arial" w:hAnsi="Arial" w:cs="Arial"/>
          <w:b/>
          <w:bCs/>
        </w:rPr>
        <w:t xml:space="preserve">: To support </w:t>
      </w:r>
      <w:r>
        <w:rPr>
          <w:rFonts w:ascii="Arial" w:hAnsi="Arial" w:cs="Arial"/>
          <w:b/>
          <w:bCs/>
        </w:rPr>
        <w:t xml:space="preserve">enhanced </w:t>
      </w:r>
      <w:r w:rsidRPr="006E47B8">
        <w:rPr>
          <w:rFonts w:ascii="Arial" w:hAnsi="Arial" w:cs="Arial"/>
          <w:b/>
          <w:bCs/>
        </w:rPr>
        <w:t>contention</w:t>
      </w:r>
      <w:r>
        <w:rPr>
          <w:rFonts w:ascii="Arial" w:hAnsi="Arial" w:cs="Arial"/>
          <w:b/>
          <w:bCs/>
        </w:rPr>
        <w:t>-</w:t>
      </w:r>
      <w:r w:rsidRPr="006E47B8">
        <w:rPr>
          <w:rFonts w:ascii="Arial" w:hAnsi="Arial" w:cs="Arial"/>
          <w:b/>
          <w:bCs/>
        </w:rPr>
        <w:t>based PUR, the following schemes may be considered.</w:t>
      </w:r>
    </w:p>
    <w:p w14:paraId="66D1EC7F" w14:textId="1D9F9195" w:rsidR="00127D5C" w:rsidRDefault="00127D5C" w:rsidP="00351F43">
      <w:pPr>
        <w:pStyle w:val="ListParagraph"/>
        <w:numPr>
          <w:ilvl w:val="0"/>
          <w:numId w:val="15"/>
        </w:numPr>
        <w:rPr>
          <w:rFonts w:ascii="Arial" w:hAnsi="Arial" w:cs="Arial"/>
          <w:b/>
          <w:bCs/>
          <w:sz w:val="20"/>
          <w:szCs w:val="20"/>
        </w:rPr>
      </w:pPr>
      <w:r w:rsidRPr="006E47B8">
        <w:rPr>
          <w:rFonts w:ascii="Arial" w:hAnsi="Arial" w:cs="Arial"/>
          <w:b/>
          <w:bCs/>
          <w:sz w:val="20"/>
          <w:szCs w:val="20"/>
        </w:rPr>
        <w:t>Introduction of new transmission scheme at layer 1 (</w:t>
      </w:r>
      <w:r w:rsidR="00B57225">
        <w:rPr>
          <w:rFonts w:ascii="Arial" w:hAnsi="Arial" w:cs="Arial"/>
          <w:b/>
          <w:bCs/>
          <w:sz w:val="20"/>
          <w:szCs w:val="20"/>
        </w:rPr>
        <w:t>CRDSA</w:t>
      </w:r>
      <w:r w:rsidRPr="006E47B8">
        <w:rPr>
          <w:rFonts w:ascii="Arial" w:hAnsi="Arial" w:cs="Arial"/>
          <w:b/>
          <w:bCs/>
          <w:sz w:val="20"/>
          <w:szCs w:val="20"/>
        </w:rPr>
        <w:t>)</w:t>
      </w:r>
    </w:p>
    <w:p w14:paraId="3CE7C014" w14:textId="11484718" w:rsidR="00CA499B" w:rsidRPr="006E47B8" w:rsidRDefault="00CA499B" w:rsidP="00351F43">
      <w:pPr>
        <w:pStyle w:val="ListParagraph"/>
        <w:numPr>
          <w:ilvl w:val="0"/>
          <w:numId w:val="15"/>
        </w:numPr>
        <w:rPr>
          <w:rFonts w:ascii="Arial" w:hAnsi="Arial" w:cs="Arial"/>
          <w:b/>
          <w:bCs/>
          <w:sz w:val="20"/>
          <w:szCs w:val="20"/>
        </w:rPr>
      </w:pPr>
      <w:r>
        <w:rPr>
          <w:rFonts w:ascii="Arial" w:hAnsi="Arial" w:cs="Arial"/>
          <w:b/>
          <w:bCs/>
          <w:sz w:val="20"/>
          <w:szCs w:val="20"/>
        </w:rPr>
        <w:t xml:space="preserve">Introduction of </w:t>
      </w:r>
      <w:r w:rsidR="00DB0DC0">
        <w:rPr>
          <w:rFonts w:ascii="Arial" w:hAnsi="Arial" w:cs="Arial"/>
          <w:b/>
          <w:bCs/>
          <w:sz w:val="20"/>
          <w:szCs w:val="20"/>
        </w:rPr>
        <w:t>L2/3 based diversity slotted ALOHA (DSA)</w:t>
      </w:r>
    </w:p>
    <w:p w14:paraId="1E6AC04C" w14:textId="77777777" w:rsidR="00127D5C" w:rsidRPr="006E47B8" w:rsidRDefault="00127D5C" w:rsidP="00351F43">
      <w:pPr>
        <w:pStyle w:val="ListParagraph"/>
        <w:numPr>
          <w:ilvl w:val="0"/>
          <w:numId w:val="15"/>
        </w:numPr>
        <w:rPr>
          <w:rFonts w:ascii="Arial" w:hAnsi="Arial" w:cs="Arial"/>
          <w:b/>
          <w:bCs/>
          <w:sz w:val="20"/>
          <w:szCs w:val="20"/>
        </w:rPr>
      </w:pPr>
      <w:r w:rsidRPr="006E47B8">
        <w:rPr>
          <w:rFonts w:ascii="Arial" w:hAnsi="Arial" w:cs="Arial"/>
          <w:b/>
          <w:bCs/>
          <w:sz w:val="20"/>
          <w:szCs w:val="20"/>
        </w:rPr>
        <w:t xml:space="preserve">Introduction of contention resolution procedure at L2/3 (e.g. </w:t>
      </w:r>
      <w:proofErr w:type="gramStart"/>
      <w:r w:rsidRPr="006E47B8">
        <w:rPr>
          <w:rFonts w:ascii="Arial" w:hAnsi="Arial" w:cs="Arial"/>
          <w:b/>
          <w:bCs/>
          <w:sz w:val="20"/>
          <w:szCs w:val="20"/>
        </w:rPr>
        <w:t>similar to</w:t>
      </w:r>
      <w:proofErr w:type="gramEnd"/>
      <w:r w:rsidRPr="006E47B8">
        <w:rPr>
          <w:rFonts w:ascii="Arial" w:hAnsi="Arial" w:cs="Arial"/>
          <w:b/>
          <w:bCs/>
          <w:sz w:val="20"/>
          <w:szCs w:val="20"/>
        </w:rPr>
        <w:t xml:space="preserve"> 2 step RA)</w:t>
      </w:r>
    </w:p>
    <w:p w14:paraId="005FD644" w14:textId="77777777" w:rsidR="00127D5C" w:rsidRDefault="00127D5C" w:rsidP="00127D5C">
      <w:pPr>
        <w:rPr>
          <w:rFonts w:ascii="Arial" w:hAnsi="Arial" w:cs="Arial"/>
        </w:rPr>
      </w:pPr>
    </w:p>
    <w:p w14:paraId="530C18D1" w14:textId="57CD672D" w:rsidR="000B650E" w:rsidRDefault="00127D5C" w:rsidP="00127D5C">
      <w:pPr>
        <w:rPr>
          <w:rFonts w:ascii="Arial" w:hAnsi="Arial" w:cs="Arial"/>
        </w:rPr>
      </w:pPr>
      <w:r>
        <w:rPr>
          <w:rFonts w:ascii="Arial" w:hAnsi="Arial" w:cs="Arial"/>
        </w:rPr>
        <w:t xml:space="preserve">Clearly, it is not possible to conclude on (1) without input </w:t>
      </w:r>
      <w:r w:rsidR="002903A0">
        <w:rPr>
          <w:rFonts w:ascii="Arial" w:hAnsi="Arial" w:cs="Arial"/>
        </w:rPr>
        <w:t xml:space="preserve">and work in </w:t>
      </w:r>
      <w:r>
        <w:rPr>
          <w:rFonts w:ascii="Arial" w:hAnsi="Arial" w:cs="Arial"/>
        </w:rPr>
        <w:t>RAN1</w:t>
      </w:r>
      <w:r w:rsidR="000B650E">
        <w:rPr>
          <w:rFonts w:ascii="Arial" w:hAnsi="Arial" w:cs="Arial"/>
        </w:rPr>
        <w:t xml:space="preserve">, which seems unlikely given that no update was made to the WID for this objective and no additional Tus were allocated for it in RAN1. </w:t>
      </w:r>
    </w:p>
    <w:p w14:paraId="14B751E4" w14:textId="77777777" w:rsidR="000B650E" w:rsidRDefault="000B650E" w:rsidP="00127D5C">
      <w:pPr>
        <w:rPr>
          <w:rFonts w:ascii="Arial" w:hAnsi="Arial" w:cs="Arial"/>
        </w:rPr>
      </w:pPr>
    </w:p>
    <w:p w14:paraId="018ABF6C" w14:textId="068F86E7" w:rsidR="00B0353D" w:rsidRDefault="00127D5C" w:rsidP="00127D5C">
      <w:pPr>
        <w:rPr>
          <w:rFonts w:ascii="Arial" w:hAnsi="Arial" w:cs="Arial"/>
        </w:rPr>
      </w:pPr>
      <w:r>
        <w:rPr>
          <w:rFonts w:ascii="Arial" w:hAnsi="Arial" w:cs="Arial"/>
        </w:rPr>
        <w:t>RAN2 may need to assume</w:t>
      </w:r>
      <w:r w:rsidR="000B650E">
        <w:rPr>
          <w:rFonts w:ascii="Arial" w:hAnsi="Arial" w:cs="Arial"/>
        </w:rPr>
        <w:t xml:space="preserve"> therefore</w:t>
      </w:r>
      <w:r>
        <w:rPr>
          <w:rFonts w:ascii="Arial" w:hAnsi="Arial" w:cs="Arial"/>
        </w:rPr>
        <w:t xml:space="preserve"> that a L2/3 based procedure is necessary. </w:t>
      </w:r>
      <w:r w:rsidR="00B0353D">
        <w:rPr>
          <w:rFonts w:ascii="Arial" w:hAnsi="Arial" w:cs="Arial"/>
        </w:rPr>
        <w:t xml:space="preserve">A L2/3 based procedure might use a form of DSA, the impact of this could be limited to RAN2 specifications and </w:t>
      </w:r>
      <w:r w:rsidR="002903A0">
        <w:rPr>
          <w:rFonts w:ascii="Arial" w:hAnsi="Arial" w:cs="Arial"/>
        </w:rPr>
        <w:t>avoid the need to add new TUs to the already heavily loaded work in RAN1.</w:t>
      </w:r>
    </w:p>
    <w:p w14:paraId="6503EEC4" w14:textId="77777777" w:rsidR="00B0353D" w:rsidRDefault="00B0353D" w:rsidP="00127D5C">
      <w:pPr>
        <w:rPr>
          <w:rFonts w:ascii="Arial" w:hAnsi="Arial" w:cs="Arial"/>
        </w:rPr>
      </w:pPr>
    </w:p>
    <w:p w14:paraId="77AB9A15" w14:textId="053A6E9F" w:rsidR="00127D5C" w:rsidRDefault="000B650E" w:rsidP="00127D5C">
      <w:pPr>
        <w:rPr>
          <w:rFonts w:ascii="Arial" w:hAnsi="Arial" w:cs="Arial"/>
        </w:rPr>
      </w:pPr>
      <w:r>
        <w:rPr>
          <w:rFonts w:ascii="Arial" w:hAnsi="Arial" w:cs="Arial"/>
        </w:rPr>
        <w:t>In addition, a contention resolution procedure would be needed (</w:t>
      </w:r>
      <w:proofErr w:type="gramStart"/>
      <w:r>
        <w:rPr>
          <w:rFonts w:ascii="Arial" w:hAnsi="Arial" w:cs="Arial"/>
        </w:rPr>
        <w:t>similar to</w:t>
      </w:r>
      <w:proofErr w:type="gramEnd"/>
      <w:r>
        <w:rPr>
          <w:rFonts w:ascii="Arial" w:hAnsi="Arial" w:cs="Arial"/>
        </w:rPr>
        <w:t xml:space="preserve"> 2-step RA)</w:t>
      </w:r>
      <w:r w:rsidR="00127D5C">
        <w:rPr>
          <w:rFonts w:ascii="Arial" w:hAnsi="Arial" w:cs="Arial"/>
        </w:rPr>
        <w:t xml:space="preserve"> whether </w:t>
      </w:r>
      <w:r>
        <w:rPr>
          <w:rFonts w:ascii="Arial" w:hAnsi="Arial" w:cs="Arial"/>
        </w:rPr>
        <w:t xml:space="preserve">DSA (or CRDSA) </w:t>
      </w:r>
      <w:r w:rsidR="00127D5C">
        <w:rPr>
          <w:rFonts w:ascii="Arial" w:hAnsi="Arial" w:cs="Arial"/>
        </w:rPr>
        <w:t xml:space="preserve">is used or not, since it is </w:t>
      </w:r>
      <w:r>
        <w:rPr>
          <w:rFonts w:ascii="Arial" w:hAnsi="Arial" w:cs="Arial"/>
        </w:rPr>
        <w:t xml:space="preserve">still </w:t>
      </w:r>
      <w:r w:rsidR="00127D5C">
        <w:rPr>
          <w:rFonts w:ascii="Arial" w:hAnsi="Arial" w:cs="Arial"/>
        </w:rPr>
        <w:t>possible that some transmission</w:t>
      </w:r>
      <w:r>
        <w:rPr>
          <w:rFonts w:ascii="Arial" w:hAnsi="Arial" w:cs="Arial"/>
        </w:rPr>
        <w:t>s</w:t>
      </w:r>
      <w:r w:rsidR="00127D5C">
        <w:rPr>
          <w:rFonts w:ascii="Arial" w:hAnsi="Arial" w:cs="Arial"/>
        </w:rPr>
        <w:t xml:space="preserve"> will </w:t>
      </w:r>
      <w:r>
        <w:rPr>
          <w:rFonts w:ascii="Arial" w:hAnsi="Arial" w:cs="Arial"/>
        </w:rPr>
        <w:t xml:space="preserve">fail because </w:t>
      </w:r>
      <w:r w:rsidR="00210A1F">
        <w:rPr>
          <w:rFonts w:ascii="Arial" w:hAnsi="Arial" w:cs="Arial"/>
        </w:rPr>
        <w:t>the schemes do not completely avoid contention</w:t>
      </w:r>
      <w:r w:rsidR="00127D5C">
        <w:rPr>
          <w:rFonts w:ascii="Arial" w:hAnsi="Arial" w:cs="Arial"/>
        </w:rPr>
        <w:t>, and it is possible that CRDSA is not mandatory/supported</w:t>
      </w:r>
      <w:r w:rsidR="00210A1F">
        <w:rPr>
          <w:rFonts w:ascii="Arial" w:hAnsi="Arial" w:cs="Arial"/>
        </w:rPr>
        <w:t xml:space="preserve">/configured in </w:t>
      </w:r>
      <w:r w:rsidR="00127D5C">
        <w:rPr>
          <w:rFonts w:ascii="Arial" w:hAnsi="Arial" w:cs="Arial"/>
        </w:rPr>
        <w:t>all cases.</w:t>
      </w:r>
    </w:p>
    <w:p w14:paraId="0D431E5B" w14:textId="77777777" w:rsidR="00127D5C" w:rsidRDefault="00127D5C" w:rsidP="00127D5C">
      <w:pPr>
        <w:rPr>
          <w:rFonts w:ascii="Arial" w:hAnsi="Arial" w:cs="Arial"/>
        </w:rPr>
      </w:pPr>
    </w:p>
    <w:p w14:paraId="62F03B2F" w14:textId="606BA605" w:rsidR="00127D5C" w:rsidRPr="006E47B8" w:rsidRDefault="00127D5C" w:rsidP="00127D5C">
      <w:pPr>
        <w:rPr>
          <w:rFonts w:ascii="Arial" w:hAnsi="Arial" w:cs="Arial"/>
          <w:b/>
          <w:bCs/>
        </w:rPr>
      </w:pPr>
      <w:r w:rsidRPr="006E47B8">
        <w:rPr>
          <w:rFonts w:ascii="Arial" w:hAnsi="Arial" w:cs="Arial"/>
          <w:b/>
          <w:bCs/>
        </w:rPr>
        <w:t xml:space="preserve">Proposal </w:t>
      </w:r>
      <w:r w:rsidR="00EE6003">
        <w:rPr>
          <w:rFonts w:ascii="Arial" w:hAnsi="Arial" w:cs="Arial"/>
          <w:b/>
          <w:bCs/>
        </w:rPr>
        <w:t>2</w:t>
      </w:r>
      <w:r w:rsidRPr="006E47B8">
        <w:rPr>
          <w:rFonts w:ascii="Arial" w:hAnsi="Arial" w:cs="Arial"/>
          <w:b/>
          <w:bCs/>
        </w:rPr>
        <w:t xml:space="preserve">: </w:t>
      </w:r>
      <w:r w:rsidR="00210A1F">
        <w:rPr>
          <w:rFonts w:ascii="Arial" w:hAnsi="Arial" w:cs="Arial"/>
          <w:b/>
          <w:bCs/>
        </w:rPr>
        <w:t xml:space="preserve">A </w:t>
      </w:r>
      <w:r w:rsidRPr="006E47B8">
        <w:rPr>
          <w:rFonts w:ascii="Arial" w:hAnsi="Arial" w:cs="Arial"/>
          <w:b/>
          <w:bCs/>
        </w:rPr>
        <w:t>L2/3 based contention resolution procedure is necessary</w:t>
      </w:r>
      <w:r w:rsidR="00DB0DC0">
        <w:rPr>
          <w:rFonts w:ascii="Arial" w:hAnsi="Arial" w:cs="Arial"/>
          <w:b/>
          <w:bCs/>
        </w:rPr>
        <w:t>, based on DSA and/or contention resolution procedure</w:t>
      </w:r>
      <w:r w:rsidR="00210A1F">
        <w:rPr>
          <w:rFonts w:ascii="Arial" w:hAnsi="Arial" w:cs="Arial"/>
          <w:b/>
          <w:bCs/>
        </w:rPr>
        <w:t xml:space="preserve"> (i.e. CRDSA is not feasible to complete in this release)</w:t>
      </w:r>
      <w:r w:rsidR="00DB0DC0">
        <w:rPr>
          <w:rFonts w:ascii="Arial" w:hAnsi="Arial" w:cs="Arial"/>
          <w:b/>
          <w:bCs/>
        </w:rPr>
        <w:t>.</w:t>
      </w:r>
    </w:p>
    <w:p w14:paraId="351B67C5" w14:textId="77777777" w:rsidR="00127D5C" w:rsidRPr="006E47B8" w:rsidRDefault="00127D5C" w:rsidP="00127D5C">
      <w:pPr>
        <w:rPr>
          <w:rFonts w:ascii="Arial" w:hAnsi="Arial" w:cs="Arial"/>
          <w:b/>
          <w:bCs/>
        </w:rPr>
      </w:pPr>
    </w:p>
    <w:p w14:paraId="4521B50E" w14:textId="76EC84EA" w:rsidR="00127D5C" w:rsidRDefault="00127D5C" w:rsidP="00127D5C">
      <w:pPr>
        <w:rPr>
          <w:rFonts w:ascii="Arial" w:hAnsi="Arial" w:cs="Arial"/>
        </w:rPr>
      </w:pPr>
      <w:r>
        <w:rPr>
          <w:rFonts w:ascii="Arial" w:hAnsi="Arial" w:cs="Arial"/>
        </w:rPr>
        <w:t xml:space="preserve">In addition, there is also no method for the network to configure </w:t>
      </w:r>
      <w:r w:rsidR="001D1AF6">
        <w:rPr>
          <w:rFonts w:ascii="Arial" w:hAnsi="Arial" w:cs="Arial"/>
        </w:rPr>
        <w:t>the resources to be used for these transmissions (E.g. PUR resources)</w:t>
      </w:r>
      <w:r>
        <w:rPr>
          <w:rFonts w:ascii="Arial" w:hAnsi="Arial" w:cs="Arial"/>
        </w:rPr>
        <w:t xml:space="preserve"> without dedicated signalling. For shared resources, system information configuration is the natural choice.</w:t>
      </w:r>
    </w:p>
    <w:p w14:paraId="392BA743" w14:textId="77777777" w:rsidR="00127D5C" w:rsidRDefault="00127D5C" w:rsidP="00127D5C">
      <w:pPr>
        <w:rPr>
          <w:rFonts w:ascii="Arial" w:hAnsi="Arial" w:cs="Arial"/>
        </w:rPr>
      </w:pPr>
    </w:p>
    <w:p w14:paraId="5ABC92A0" w14:textId="639B16A0" w:rsidR="00127D5C" w:rsidRPr="00B437C7" w:rsidRDefault="00127D5C" w:rsidP="00127D5C">
      <w:pPr>
        <w:rPr>
          <w:rFonts w:ascii="Arial" w:hAnsi="Arial" w:cs="Arial"/>
          <w:b/>
          <w:bCs/>
        </w:rPr>
      </w:pPr>
      <w:r w:rsidRPr="005D307C">
        <w:rPr>
          <w:rFonts w:ascii="Arial" w:hAnsi="Arial" w:cs="Arial"/>
          <w:b/>
          <w:bCs/>
        </w:rPr>
        <w:t xml:space="preserve">Proposal </w:t>
      </w:r>
      <w:r w:rsidR="00351F43">
        <w:rPr>
          <w:rFonts w:ascii="Arial" w:hAnsi="Arial" w:cs="Arial"/>
          <w:b/>
          <w:bCs/>
        </w:rPr>
        <w:t>3</w:t>
      </w:r>
      <w:r w:rsidRPr="005D307C">
        <w:rPr>
          <w:rFonts w:ascii="Arial" w:hAnsi="Arial" w:cs="Arial"/>
          <w:b/>
          <w:bCs/>
        </w:rPr>
        <w:t xml:space="preserve">: </w:t>
      </w:r>
      <w:r>
        <w:rPr>
          <w:rFonts w:ascii="Arial" w:hAnsi="Arial" w:cs="Arial"/>
          <w:b/>
          <w:bCs/>
        </w:rPr>
        <w:t>Shared PUR resources are configured in system information.</w:t>
      </w:r>
    </w:p>
    <w:p w14:paraId="0F51E370" w14:textId="77777777" w:rsidR="00127D5C" w:rsidRPr="00707AB6" w:rsidRDefault="00127D5C" w:rsidP="00127D5C">
      <w:pPr>
        <w:rPr>
          <w:rFonts w:ascii="Arial" w:hAnsi="Arial" w:cs="Arial"/>
        </w:rPr>
      </w:pPr>
    </w:p>
    <w:p w14:paraId="538EF4F6" w14:textId="77777777" w:rsidR="00127D5C" w:rsidRDefault="00127D5C" w:rsidP="00127D5C">
      <w:pPr>
        <w:rPr>
          <w:rFonts w:ascii="Arial" w:hAnsi="Arial" w:cs="Arial"/>
        </w:rPr>
      </w:pPr>
      <w:r>
        <w:rPr>
          <w:rFonts w:ascii="Arial" w:hAnsi="Arial" w:cs="Arial"/>
        </w:rPr>
        <w:t>For the case of shared (contention based) PUR resources configured by system information, we will also need to discuss w</w:t>
      </w:r>
      <w:r w:rsidRPr="003875E3">
        <w:rPr>
          <w:rFonts w:ascii="Arial" w:hAnsi="Arial" w:cs="Arial"/>
        </w:rPr>
        <w:t>hether a UE needs to be authorised/configured by dedicated signalling before being allowed to use shared PUR resources, or whether this is done only using broadcast signalling</w:t>
      </w:r>
      <w:r>
        <w:rPr>
          <w:rFonts w:ascii="Arial" w:hAnsi="Arial" w:cs="Arial"/>
        </w:rPr>
        <w:t xml:space="preserve"> (e.g. always allowed based on </w:t>
      </w:r>
      <w:proofErr w:type="gramStart"/>
      <w:r>
        <w:rPr>
          <w:rFonts w:ascii="Arial" w:hAnsi="Arial" w:cs="Arial"/>
        </w:rPr>
        <w:t>capability, or</w:t>
      </w:r>
      <w:proofErr w:type="gramEnd"/>
      <w:r>
        <w:rPr>
          <w:rFonts w:ascii="Arial" w:hAnsi="Arial" w:cs="Arial"/>
        </w:rPr>
        <w:t xml:space="preserve"> allowed based on a broadcast configuration like barring)</w:t>
      </w:r>
      <w:r w:rsidRPr="003875E3">
        <w:rPr>
          <w:rFonts w:ascii="Arial" w:hAnsi="Arial" w:cs="Arial"/>
        </w:rPr>
        <w:t>.</w:t>
      </w:r>
    </w:p>
    <w:p w14:paraId="2E5860D4" w14:textId="77777777" w:rsidR="00127D5C" w:rsidRDefault="00127D5C" w:rsidP="00127D5C">
      <w:pPr>
        <w:rPr>
          <w:rFonts w:ascii="Arial" w:hAnsi="Arial" w:cs="Arial"/>
        </w:rPr>
      </w:pPr>
    </w:p>
    <w:p w14:paraId="0F87683B" w14:textId="0EBB4D53" w:rsidR="00127D5C" w:rsidRPr="006E47B8" w:rsidRDefault="00127D5C" w:rsidP="00127D5C">
      <w:pPr>
        <w:rPr>
          <w:rFonts w:ascii="Arial" w:hAnsi="Arial" w:cs="Arial"/>
          <w:b/>
          <w:bCs/>
        </w:rPr>
      </w:pPr>
      <w:r w:rsidRPr="006E47B8">
        <w:rPr>
          <w:rFonts w:ascii="Arial" w:hAnsi="Arial" w:cs="Arial"/>
          <w:b/>
          <w:bCs/>
        </w:rPr>
        <w:t xml:space="preserve">Proposal </w:t>
      </w:r>
      <w:r w:rsidR="00351F43">
        <w:rPr>
          <w:rFonts w:ascii="Arial" w:hAnsi="Arial" w:cs="Arial"/>
          <w:b/>
          <w:bCs/>
        </w:rPr>
        <w:t>4</w:t>
      </w:r>
      <w:r w:rsidRPr="006E47B8">
        <w:rPr>
          <w:rFonts w:ascii="Arial" w:hAnsi="Arial" w:cs="Arial"/>
          <w:b/>
          <w:bCs/>
        </w:rPr>
        <w:t>: For the case of transmission using shared PUR resources, consider the following options for allowing the UE to transmit</w:t>
      </w:r>
    </w:p>
    <w:p w14:paraId="58B65049" w14:textId="77777777" w:rsidR="00127D5C" w:rsidRPr="006E47B8" w:rsidRDefault="00127D5C" w:rsidP="00351F43">
      <w:pPr>
        <w:pStyle w:val="ListParagraph"/>
        <w:numPr>
          <w:ilvl w:val="0"/>
          <w:numId w:val="16"/>
        </w:numPr>
        <w:rPr>
          <w:rFonts w:ascii="Arial" w:hAnsi="Arial" w:cs="Arial"/>
          <w:b/>
          <w:bCs/>
          <w:sz w:val="20"/>
          <w:szCs w:val="20"/>
        </w:rPr>
      </w:pPr>
      <w:r w:rsidRPr="006E47B8">
        <w:rPr>
          <w:rFonts w:ascii="Arial" w:hAnsi="Arial" w:cs="Arial"/>
          <w:b/>
          <w:bCs/>
          <w:sz w:val="20"/>
          <w:szCs w:val="20"/>
        </w:rPr>
        <w:t>Always allowed based on UE capability and NW enabling the feature</w:t>
      </w:r>
    </w:p>
    <w:p w14:paraId="6532EAD7" w14:textId="77777777" w:rsidR="00127D5C" w:rsidRPr="006E47B8" w:rsidRDefault="00127D5C" w:rsidP="00351F43">
      <w:pPr>
        <w:pStyle w:val="ListParagraph"/>
        <w:numPr>
          <w:ilvl w:val="0"/>
          <w:numId w:val="16"/>
        </w:numPr>
        <w:rPr>
          <w:rFonts w:ascii="Arial" w:hAnsi="Arial" w:cs="Arial"/>
          <w:b/>
          <w:bCs/>
          <w:sz w:val="20"/>
          <w:szCs w:val="20"/>
        </w:rPr>
      </w:pPr>
      <w:r>
        <w:rPr>
          <w:rFonts w:ascii="Arial" w:hAnsi="Arial" w:cs="Arial"/>
          <w:b/>
          <w:bCs/>
          <w:sz w:val="20"/>
          <w:szCs w:val="20"/>
        </w:rPr>
        <w:t>A</w:t>
      </w:r>
      <w:r w:rsidRPr="006E47B8">
        <w:rPr>
          <w:rFonts w:ascii="Arial" w:hAnsi="Arial" w:cs="Arial"/>
          <w:b/>
          <w:bCs/>
          <w:sz w:val="20"/>
          <w:szCs w:val="20"/>
        </w:rPr>
        <w:t>llowing the network to select a subset of UEs (e.g. like access barring)</w:t>
      </w:r>
    </w:p>
    <w:p w14:paraId="6D6830A4" w14:textId="77777777" w:rsidR="00127D5C" w:rsidRPr="006E47B8" w:rsidRDefault="00127D5C" w:rsidP="00351F43">
      <w:pPr>
        <w:pStyle w:val="ListParagraph"/>
        <w:numPr>
          <w:ilvl w:val="0"/>
          <w:numId w:val="16"/>
        </w:numPr>
        <w:rPr>
          <w:rFonts w:ascii="Arial" w:hAnsi="Arial" w:cs="Arial"/>
          <w:b/>
          <w:bCs/>
          <w:sz w:val="20"/>
          <w:szCs w:val="20"/>
        </w:rPr>
      </w:pPr>
      <w:r w:rsidRPr="006E47B8">
        <w:rPr>
          <w:rFonts w:ascii="Arial" w:hAnsi="Arial" w:cs="Arial"/>
          <w:b/>
          <w:bCs/>
          <w:sz w:val="20"/>
          <w:szCs w:val="20"/>
        </w:rPr>
        <w:t xml:space="preserve">Dedicated signalling for authorisation, either at AS or NAS. </w:t>
      </w:r>
    </w:p>
    <w:p w14:paraId="511EEB0E" w14:textId="77777777" w:rsidR="00127D5C" w:rsidRDefault="00127D5C" w:rsidP="00127D5C">
      <w:pPr>
        <w:rPr>
          <w:rFonts w:ascii="Arial" w:hAnsi="Arial" w:cs="Arial"/>
        </w:rPr>
      </w:pPr>
    </w:p>
    <w:p w14:paraId="2A2C4C15" w14:textId="77777777" w:rsidR="00127D5C" w:rsidRPr="006E47B8" w:rsidRDefault="00127D5C" w:rsidP="00127D5C">
      <w:pPr>
        <w:rPr>
          <w:rFonts w:ascii="Arial" w:hAnsi="Arial" w:cs="Arial"/>
        </w:rPr>
      </w:pPr>
      <w:r>
        <w:rPr>
          <w:rFonts w:ascii="Arial" w:hAnsi="Arial" w:cs="Arial"/>
        </w:rPr>
        <w:t xml:space="preserve">Finally, it needs to be discussed how the UE should </w:t>
      </w:r>
      <w:r w:rsidRPr="006E47B8">
        <w:rPr>
          <w:rFonts w:ascii="Arial" w:hAnsi="Arial" w:cs="Arial"/>
        </w:rPr>
        <w:t>select a resource, when multiple resources are configured by the eNB. This may somewhat depend on whether a new transmission scheme is introduced by RAN1. However, in case multiple configurations/resources are provided by system information, the UE may need to use a selection mechanism</w:t>
      </w:r>
      <w:r>
        <w:rPr>
          <w:rFonts w:ascii="Arial" w:hAnsi="Arial" w:cs="Arial"/>
        </w:rPr>
        <w:t>, such as selecting a set of resources based on coverage level, UE-ID, etc.</w:t>
      </w:r>
    </w:p>
    <w:p w14:paraId="006F8CDC" w14:textId="77777777" w:rsidR="00127D5C" w:rsidRDefault="00127D5C" w:rsidP="00127D5C">
      <w:pPr>
        <w:rPr>
          <w:rFonts w:ascii="Arial" w:hAnsi="Arial" w:cs="Arial"/>
        </w:rPr>
      </w:pPr>
    </w:p>
    <w:p w14:paraId="527B957C" w14:textId="7D215E79" w:rsidR="00127D5C" w:rsidRDefault="00127D5C" w:rsidP="00127D5C">
      <w:pPr>
        <w:rPr>
          <w:rFonts w:ascii="Arial" w:hAnsi="Arial" w:cs="Arial"/>
          <w:b/>
          <w:bCs/>
        </w:rPr>
      </w:pPr>
      <w:r w:rsidRPr="005B050A">
        <w:rPr>
          <w:rFonts w:ascii="Arial" w:hAnsi="Arial" w:cs="Arial"/>
          <w:b/>
          <w:bCs/>
        </w:rPr>
        <w:t xml:space="preserve">Proposal </w:t>
      </w:r>
      <w:r w:rsidR="00351F43">
        <w:rPr>
          <w:rFonts w:ascii="Arial" w:hAnsi="Arial" w:cs="Arial"/>
          <w:b/>
          <w:bCs/>
        </w:rPr>
        <w:t>5</w:t>
      </w:r>
      <w:r w:rsidRPr="005B050A">
        <w:rPr>
          <w:rFonts w:ascii="Arial" w:hAnsi="Arial" w:cs="Arial"/>
          <w:b/>
          <w:bCs/>
        </w:rPr>
        <w:t xml:space="preserve">: </w:t>
      </w:r>
      <w:r>
        <w:rPr>
          <w:rFonts w:ascii="Arial" w:hAnsi="Arial" w:cs="Arial"/>
          <w:b/>
          <w:bCs/>
        </w:rPr>
        <w:t>RAN2 needs to consider h</w:t>
      </w:r>
      <w:r w:rsidRPr="005B050A">
        <w:rPr>
          <w:rFonts w:ascii="Arial" w:hAnsi="Arial" w:cs="Arial"/>
          <w:b/>
          <w:bCs/>
        </w:rPr>
        <w:t xml:space="preserve">ow to select a </w:t>
      </w:r>
      <w:r>
        <w:rPr>
          <w:rFonts w:ascii="Arial" w:hAnsi="Arial" w:cs="Arial"/>
          <w:b/>
          <w:bCs/>
        </w:rPr>
        <w:t xml:space="preserve">shared </w:t>
      </w:r>
      <w:r w:rsidRPr="005B050A">
        <w:rPr>
          <w:rFonts w:ascii="Arial" w:hAnsi="Arial" w:cs="Arial"/>
          <w:b/>
          <w:bCs/>
        </w:rPr>
        <w:t>resource</w:t>
      </w:r>
      <w:r w:rsidR="00493FE2">
        <w:rPr>
          <w:rFonts w:ascii="Arial" w:hAnsi="Arial" w:cs="Arial"/>
          <w:b/>
          <w:bCs/>
        </w:rPr>
        <w:t xml:space="preserve"> (or multiple shared resources in case of DSA)</w:t>
      </w:r>
      <w:r w:rsidRPr="005B050A">
        <w:rPr>
          <w:rFonts w:ascii="Arial" w:hAnsi="Arial" w:cs="Arial"/>
          <w:b/>
          <w:bCs/>
        </w:rPr>
        <w:t>, when multiple resources are configured by the eNB.</w:t>
      </w:r>
    </w:p>
    <w:p w14:paraId="196AD109" w14:textId="77777777" w:rsidR="00493FE2" w:rsidRDefault="00493FE2" w:rsidP="00127D5C">
      <w:pPr>
        <w:rPr>
          <w:rFonts w:ascii="Arial" w:hAnsi="Arial" w:cs="Arial"/>
          <w:b/>
          <w:bCs/>
        </w:rPr>
      </w:pPr>
    </w:p>
    <w:p w14:paraId="300C051B" w14:textId="77777777" w:rsidR="00F45139" w:rsidRDefault="00493FE2" w:rsidP="00127D5C">
      <w:pPr>
        <w:rPr>
          <w:rFonts w:ascii="Arial" w:hAnsi="Arial" w:cs="Arial"/>
        </w:rPr>
      </w:pPr>
      <w:r w:rsidRPr="00493FE2">
        <w:rPr>
          <w:rFonts w:ascii="Arial" w:hAnsi="Arial" w:cs="Arial"/>
        </w:rPr>
        <w:t xml:space="preserve">In addition, it has already been captured that </w:t>
      </w:r>
      <w:r>
        <w:rPr>
          <w:rFonts w:ascii="Arial" w:hAnsi="Arial" w:cs="Arial"/>
        </w:rPr>
        <w:t xml:space="preserve">for </w:t>
      </w:r>
      <w:r w:rsidRPr="00493FE2">
        <w:rPr>
          <w:rFonts w:ascii="Arial" w:hAnsi="Arial" w:cs="Arial"/>
        </w:rPr>
        <w:t>DSA and CRDSA, RAN2 can consider in the evaluation how to integrate them with repetition</w:t>
      </w:r>
      <w:r w:rsidR="00B4321A">
        <w:rPr>
          <w:rFonts w:ascii="Arial" w:hAnsi="Arial" w:cs="Arial"/>
        </w:rPr>
        <w:t>s</w:t>
      </w:r>
      <w:r w:rsidR="007F07B4">
        <w:rPr>
          <w:rFonts w:ascii="Arial" w:hAnsi="Arial" w:cs="Arial"/>
        </w:rPr>
        <w:t xml:space="preserve">. </w:t>
      </w:r>
      <w:r w:rsidR="00B4321A">
        <w:rPr>
          <w:rFonts w:ascii="Arial" w:hAnsi="Arial" w:cs="Arial"/>
        </w:rPr>
        <w:t xml:space="preserve">Currently, the network </w:t>
      </w:r>
      <w:r w:rsidR="00E9463D">
        <w:rPr>
          <w:rFonts w:ascii="Arial" w:hAnsi="Arial" w:cs="Arial"/>
        </w:rPr>
        <w:t xml:space="preserve">can configure </w:t>
      </w:r>
      <w:r w:rsidR="00B4321A" w:rsidRPr="00B4321A">
        <w:rPr>
          <w:rFonts w:ascii="Arial" w:hAnsi="Arial" w:cs="Arial"/>
        </w:rPr>
        <w:t xml:space="preserve">PUSCH resources </w:t>
      </w:r>
      <w:r w:rsidR="00E9463D">
        <w:rPr>
          <w:rFonts w:ascii="Arial" w:hAnsi="Arial" w:cs="Arial"/>
        </w:rPr>
        <w:t xml:space="preserve">for each CE level and configure </w:t>
      </w:r>
      <w:r w:rsidR="00B4321A" w:rsidRPr="00B4321A">
        <w:rPr>
          <w:rFonts w:ascii="Arial" w:hAnsi="Arial" w:cs="Arial"/>
        </w:rPr>
        <w:t>a certain number of repetitions</w:t>
      </w:r>
      <w:r w:rsidR="00E9463D">
        <w:rPr>
          <w:rFonts w:ascii="Arial" w:hAnsi="Arial" w:cs="Arial"/>
        </w:rPr>
        <w:t xml:space="preserve"> for those resources</w:t>
      </w:r>
      <w:r w:rsidR="00B4321A" w:rsidRPr="00B4321A">
        <w:rPr>
          <w:rFonts w:ascii="Arial" w:hAnsi="Arial" w:cs="Arial"/>
        </w:rPr>
        <w:t xml:space="preserve">, </w:t>
      </w:r>
      <w:r w:rsidR="00E9463D">
        <w:rPr>
          <w:rFonts w:ascii="Arial" w:hAnsi="Arial" w:cs="Arial"/>
        </w:rPr>
        <w:t xml:space="preserve">as well as the </w:t>
      </w:r>
      <w:r w:rsidR="00B4321A" w:rsidRPr="00B4321A">
        <w:rPr>
          <w:rFonts w:ascii="Arial" w:hAnsi="Arial" w:cs="Arial"/>
        </w:rPr>
        <w:t>largest allowed TBS and a RSRP selection threshold.</w:t>
      </w:r>
      <w:r w:rsidR="003B555E">
        <w:rPr>
          <w:rFonts w:ascii="Arial" w:hAnsi="Arial" w:cs="Arial"/>
        </w:rPr>
        <w:t xml:space="preserve"> </w:t>
      </w:r>
    </w:p>
    <w:p w14:paraId="42294F40" w14:textId="77777777" w:rsidR="00F45139" w:rsidRDefault="00F45139" w:rsidP="00127D5C">
      <w:pPr>
        <w:rPr>
          <w:rFonts w:ascii="Arial" w:hAnsi="Arial" w:cs="Arial"/>
        </w:rPr>
      </w:pPr>
    </w:p>
    <w:p w14:paraId="22F46A9B" w14:textId="582C9A53" w:rsidR="00F45139" w:rsidRDefault="003B555E" w:rsidP="00127D5C">
      <w:pPr>
        <w:rPr>
          <w:rFonts w:ascii="Arial" w:hAnsi="Arial" w:cs="Arial"/>
        </w:rPr>
      </w:pPr>
      <w:r>
        <w:rPr>
          <w:rFonts w:ascii="Arial" w:hAnsi="Arial" w:cs="Arial"/>
        </w:rPr>
        <w:t xml:space="preserve">While the purpose of repetitions is to improve coverage, the purpose of </w:t>
      </w:r>
      <w:r w:rsidR="007719AB">
        <w:rPr>
          <w:rFonts w:ascii="Arial" w:hAnsi="Arial" w:cs="Arial"/>
        </w:rPr>
        <w:t xml:space="preserve">DSA is to improve contention failure. It needs to be </w:t>
      </w:r>
      <w:r w:rsidR="00DF0768">
        <w:rPr>
          <w:rFonts w:ascii="Arial" w:hAnsi="Arial" w:cs="Arial"/>
        </w:rPr>
        <w:t xml:space="preserve">carefully considered how these 2 features will work together </w:t>
      </w:r>
      <w:r w:rsidR="00F03FE3">
        <w:rPr>
          <w:rFonts w:ascii="Arial" w:hAnsi="Arial" w:cs="Arial"/>
        </w:rPr>
        <w:t xml:space="preserve">because using </w:t>
      </w:r>
      <w:proofErr w:type="gramStart"/>
      <w:r w:rsidR="00F03FE3">
        <w:rPr>
          <w:rFonts w:ascii="Arial" w:hAnsi="Arial" w:cs="Arial"/>
        </w:rPr>
        <w:t>a large number of</w:t>
      </w:r>
      <w:proofErr w:type="gramEnd"/>
      <w:r w:rsidR="00F03FE3">
        <w:rPr>
          <w:rFonts w:ascii="Arial" w:hAnsi="Arial" w:cs="Arial"/>
        </w:rPr>
        <w:t xml:space="preserve"> </w:t>
      </w:r>
      <w:r w:rsidR="00F03FE3">
        <w:rPr>
          <w:rFonts w:ascii="Arial" w:hAnsi="Arial" w:cs="Arial"/>
        </w:rPr>
        <w:lastRenderedPageBreak/>
        <w:t xml:space="preserve">repetitions to ensure coverage is already demanding on the resource usage, and adding </w:t>
      </w:r>
      <w:r w:rsidR="00BB590C">
        <w:rPr>
          <w:rFonts w:ascii="Arial" w:hAnsi="Arial" w:cs="Arial"/>
        </w:rPr>
        <w:t>duplication on top may result in an inefficient use of resources.</w:t>
      </w:r>
      <w:r w:rsidR="00F45139">
        <w:rPr>
          <w:rFonts w:ascii="Arial" w:hAnsi="Arial" w:cs="Arial"/>
        </w:rPr>
        <w:t xml:space="preserve"> </w:t>
      </w:r>
      <w:r w:rsidR="00BB590C">
        <w:rPr>
          <w:rFonts w:ascii="Arial" w:hAnsi="Arial" w:cs="Arial"/>
        </w:rPr>
        <w:t xml:space="preserve"> </w:t>
      </w:r>
    </w:p>
    <w:p w14:paraId="49B9DF39" w14:textId="77777777" w:rsidR="00F45139" w:rsidRDefault="00F45139" w:rsidP="00127D5C">
      <w:pPr>
        <w:rPr>
          <w:rFonts w:ascii="Arial" w:hAnsi="Arial" w:cs="Arial"/>
        </w:rPr>
      </w:pPr>
    </w:p>
    <w:p w14:paraId="45596482" w14:textId="1B53FDE5" w:rsidR="00493FE2" w:rsidRDefault="00F45139" w:rsidP="00127D5C">
      <w:pPr>
        <w:rPr>
          <w:rFonts w:ascii="Arial" w:hAnsi="Arial" w:cs="Arial"/>
        </w:rPr>
      </w:pPr>
      <w:r w:rsidRPr="00F45139">
        <w:rPr>
          <w:rFonts w:ascii="Arial" w:hAnsi="Arial" w:cs="Arial"/>
        </w:rPr>
        <w:t>In Release 13, the maximum TBS for NPUSCH transmission is 1000 bits and the maximum delay k0 that can be set is 64 ms. The maximum number of RUs (</w:t>
      </w:r>
      <w:proofErr w:type="gramStart"/>
      <w:r w:rsidRPr="00F45139">
        <w:rPr>
          <w:rFonts w:ascii="Arial" w:hAnsi="Arial" w:cs="Arial"/>
        </w:rPr>
        <w:t>NRU )</w:t>
      </w:r>
      <w:proofErr w:type="gramEnd"/>
      <w:r w:rsidRPr="00F45139">
        <w:rPr>
          <w:rFonts w:ascii="Arial" w:hAnsi="Arial" w:cs="Arial"/>
        </w:rPr>
        <w:t xml:space="preserve"> and repetitions (NRep) are 10 and 128. Therefore, depending on the duration of the RUs which can be up to 32ms depending on subcarrier spacing and number, the maximum duration for a NPUSCH transmission is 10 × 128 × 32 ms = 40.96s. Transmitting just one duplicate would use 256 </w:t>
      </w:r>
      <w:r>
        <w:rPr>
          <w:rFonts w:ascii="Arial" w:hAnsi="Arial" w:cs="Arial"/>
        </w:rPr>
        <w:t>repetitions</w:t>
      </w:r>
      <w:r w:rsidRPr="00F45139">
        <w:rPr>
          <w:rFonts w:ascii="Arial" w:hAnsi="Arial" w:cs="Arial"/>
        </w:rPr>
        <w:t xml:space="preserve"> in total increasing that transmission to 81.92s.</w:t>
      </w:r>
    </w:p>
    <w:p w14:paraId="4416651A" w14:textId="77777777" w:rsidR="00117991" w:rsidRDefault="00117991" w:rsidP="00127D5C">
      <w:pPr>
        <w:rPr>
          <w:rFonts w:ascii="Arial" w:hAnsi="Arial" w:cs="Arial"/>
        </w:rPr>
      </w:pPr>
    </w:p>
    <w:p w14:paraId="6E949FF4" w14:textId="16215493" w:rsidR="00117991" w:rsidRDefault="00117991" w:rsidP="00117991">
      <w:pPr>
        <w:rPr>
          <w:rFonts w:ascii="Arial" w:hAnsi="Arial" w:cs="Arial"/>
          <w:b/>
          <w:bCs/>
        </w:rPr>
      </w:pPr>
      <w:r w:rsidRPr="005B050A">
        <w:rPr>
          <w:rFonts w:ascii="Arial" w:hAnsi="Arial" w:cs="Arial"/>
          <w:b/>
          <w:bCs/>
        </w:rPr>
        <w:t xml:space="preserve">Proposal </w:t>
      </w:r>
      <w:r w:rsidR="00351F43">
        <w:rPr>
          <w:rFonts w:ascii="Arial" w:hAnsi="Arial" w:cs="Arial"/>
          <w:b/>
          <w:bCs/>
        </w:rPr>
        <w:t>6</w:t>
      </w:r>
      <w:r w:rsidRPr="005B050A">
        <w:rPr>
          <w:rFonts w:ascii="Arial" w:hAnsi="Arial" w:cs="Arial"/>
          <w:b/>
          <w:bCs/>
        </w:rPr>
        <w:t xml:space="preserve">: </w:t>
      </w:r>
      <w:r w:rsidR="00C91D60">
        <w:rPr>
          <w:rFonts w:ascii="Arial" w:hAnsi="Arial" w:cs="Arial"/>
          <w:b/>
          <w:bCs/>
        </w:rPr>
        <w:t xml:space="preserve">FFS </w:t>
      </w:r>
      <w:r w:rsidR="003712AC">
        <w:rPr>
          <w:rFonts w:ascii="Arial" w:hAnsi="Arial" w:cs="Arial"/>
          <w:b/>
          <w:bCs/>
        </w:rPr>
        <w:t xml:space="preserve">if and </w:t>
      </w:r>
      <w:r w:rsidR="00C91D60">
        <w:rPr>
          <w:rFonts w:ascii="Arial" w:hAnsi="Arial" w:cs="Arial"/>
          <w:b/>
          <w:bCs/>
        </w:rPr>
        <w:t>how DSA</w:t>
      </w:r>
      <w:r w:rsidR="007B2B45">
        <w:rPr>
          <w:rFonts w:ascii="Arial" w:hAnsi="Arial" w:cs="Arial"/>
          <w:b/>
          <w:bCs/>
        </w:rPr>
        <w:t xml:space="preserve"> (if agreed)</w:t>
      </w:r>
      <w:r w:rsidR="00C91D60">
        <w:rPr>
          <w:rFonts w:ascii="Arial" w:hAnsi="Arial" w:cs="Arial"/>
          <w:b/>
          <w:bCs/>
        </w:rPr>
        <w:t xml:space="preserve"> and repetitions interact.</w:t>
      </w:r>
    </w:p>
    <w:p w14:paraId="652243EC" w14:textId="77777777" w:rsidR="00117991" w:rsidRPr="00493FE2" w:rsidRDefault="00117991" w:rsidP="00127D5C">
      <w:pPr>
        <w:rPr>
          <w:rFonts w:ascii="Arial" w:hAnsi="Arial" w:cs="Arial"/>
        </w:rPr>
      </w:pPr>
    </w:p>
    <w:p w14:paraId="4A97F8DE" w14:textId="191B5846" w:rsidR="00127D5C" w:rsidRDefault="00127D5C" w:rsidP="00127D5C">
      <w:pPr>
        <w:rPr>
          <w:rFonts w:ascii="Arial" w:hAnsi="Arial" w:cs="Arial"/>
        </w:rPr>
      </w:pPr>
      <w:r>
        <w:rPr>
          <w:rFonts w:ascii="Arial" w:hAnsi="Arial" w:cs="Arial"/>
        </w:rPr>
        <w:t>While shared PUR configuration may be beneficial, it may also be beneficial in some cases to use a dedicated resource configuration. For example, to provide some UEs with a more reliable transmission mechanism</w:t>
      </w:r>
      <w:r w:rsidR="00DB4C4E">
        <w:rPr>
          <w:rFonts w:ascii="Arial" w:hAnsi="Arial" w:cs="Arial"/>
        </w:rPr>
        <w:t xml:space="preserve"> or to avoid contention altogether for some cases.</w:t>
      </w:r>
      <w:r>
        <w:rPr>
          <w:rFonts w:ascii="Arial" w:hAnsi="Arial" w:cs="Arial"/>
        </w:rPr>
        <w:t xml:space="preserve"> However, the signalling overhead from having to perform PUR configuration in every cell is high, therefore it should also be studied whether dedicated resource configuration can be optimised for NTN, such that a PUR configuration can be made in one cell and be used in another cell.</w:t>
      </w:r>
    </w:p>
    <w:p w14:paraId="433342ED" w14:textId="77777777" w:rsidR="00127D5C" w:rsidRDefault="00127D5C" w:rsidP="00127D5C">
      <w:pPr>
        <w:rPr>
          <w:rFonts w:ascii="Arial" w:hAnsi="Arial" w:cs="Arial"/>
        </w:rPr>
      </w:pPr>
    </w:p>
    <w:p w14:paraId="209B559E" w14:textId="487F8DEA" w:rsidR="00127D5C" w:rsidRPr="00BA3E0D" w:rsidRDefault="00127D5C" w:rsidP="00127D5C">
      <w:pPr>
        <w:rPr>
          <w:rFonts w:ascii="Arial" w:hAnsi="Arial" w:cs="Arial"/>
          <w:b/>
          <w:bCs/>
        </w:rPr>
      </w:pPr>
      <w:r w:rsidRPr="00BA3E0D">
        <w:rPr>
          <w:rFonts w:ascii="Arial" w:hAnsi="Arial" w:cs="Arial"/>
          <w:b/>
          <w:bCs/>
        </w:rPr>
        <w:t xml:space="preserve">Proposal </w:t>
      </w:r>
      <w:r w:rsidR="00351F43">
        <w:rPr>
          <w:rFonts w:ascii="Arial" w:hAnsi="Arial" w:cs="Arial"/>
          <w:b/>
          <w:bCs/>
        </w:rPr>
        <w:t>7</w:t>
      </w:r>
      <w:r w:rsidRPr="00BA3E0D">
        <w:rPr>
          <w:rFonts w:ascii="Arial" w:hAnsi="Arial" w:cs="Arial"/>
          <w:b/>
          <w:bCs/>
        </w:rPr>
        <w:t xml:space="preserve">: Study the support of </w:t>
      </w:r>
      <w:r>
        <w:rPr>
          <w:rFonts w:ascii="Arial" w:hAnsi="Arial" w:cs="Arial"/>
          <w:b/>
          <w:bCs/>
        </w:rPr>
        <w:t xml:space="preserve">dedicated </w:t>
      </w:r>
      <w:r w:rsidRPr="00BA3E0D">
        <w:rPr>
          <w:rFonts w:ascii="Arial" w:hAnsi="Arial" w:cs="Arial"/>
          <w:b/>
          <w:bCs/>
        </w:rPr>
        <w:t>signalling for configuring PUR resources</w:t>
      </w:r>
      <w:r>
        <w:rPr>
          <w:rFonts w:ascii="Arial" w:hAnsi="Arial" w:cs="Arial"/>
          <w:b/>
          <w:bCs/>
        </w:rPr>
        <w:t xml:space="preserve"> across cells</w:t>
      </w:r>
      <w:r w:rsidRPr="00BA3E0D">
        <w:rPr>
          <w:rFonts w:ascii="Arial" w:hAnsi="Arial" w:cs="Arial"/>
          <w:b/>
          <w:bCs/>
        </w:rPr>
        <w:t>.</w:t>
      </w:r>
    </w:p>
    <w:p w14:paraId="023047DF" w14:textId="77777777" w:rsidR="00127D5C" w:rsidRDefault="00127D5C" w:rsidP="00127D5C">
      <w:pPr>
        <w:rPr>
          <w:rFonts w:ascii="Arial" w:hAnsi="Arial" w:cs="Arial"/>
          <w:b/>
          <w:bCs/>
        </w:rPr>
      </w:pPr>
    </w:p>
    <w:p w14:paraId="1141F5B4" w14:textId="63846282" w:rsidR="00127D5C" w:rsidRDefault="00127D5C" w:rsidP="00127D5C">
      <w:pPr>
        <w:rPr>
          <w:rFonts w:ascii="Arial" w:hAnsi="Arial" w:cs="Arial"/>
          <w:b/>
          <w:bCs/>
          <w:kern w:val="32"/>
          <w:sz w:val="32"/>
          <w:szCs w:val="32"/>
        </w:rPr>
      </w:pPr>
      <w:r>
        <w:rPr>
          <w:rFonts w:ascii="Arial" w:hAnsi="Arial" w:cs="Arial"/>
          <w:b/>
          <w:bCs/>
        </w:rPr>
        <w:t xml:space="preserve">Proposal </w:t>
      </w:r>
      <w:r w:rsidR="00351F43">
        <w:rPr>
          <w:rFonts w:ascii="Arial" w:hAnsi="Arial" w:cs="Arial"/>
          <w:b/>
          <w:bCs/>
        </w:rPr>
        <w:t>8</w:t>
      </w:r>
      <w:r>
        <w:rPr>
          <w:rFonts w:ascii="Arial" w:hAnsi="Arial" w:cs="Arial"/>
          <w:b/>
          <w:bCs/>
        </w:rPr>
        <w:t>: FFS whether and how shared and dedicated PUR resources can co-exist.</w:t>
      </w:r>
    </w:p>
    <w:p w14:paraId="007C0D95" w14:textId="77777777" w:rsidR="00D07B61" w:rsidRPr="003F77DD" w:rsidRDefault="00D07B61" w:rsidP="00D678C2">
      <w:pPr>
        <w:rPr>
          <w:rFonts w:ascii="Arial" w:hAnsi="Arial" w:cs="Arial"/>
        </w:rPr>
      </w:pPr>
    </w:p>
    <w:p w14:paraId="6B053B01" w14:textId="77F38D98" w:rsidR="00992788" w:rsidRPr="003F77DD" w:rsidRDefault="002C2AEE"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Efficient</w:t>
      </w:r>
      <w:r w:rsidRPr="002C2AEE">
        <w:rPr>
          <w:rFonts w:ascii="Arial" w:hAnsi="Arial" w:cs="Arial"/>
        </w:rPr>
        <w:t xml:space="preserve"> delivery (reduced overhead) of msg4 / RRCEarlyDataComplete</w:t>
      </w:r>
    </w:p>
    <w:p w14:paraId="462FE75C" w14:textId="77777777" w:rsidR="00992788" w:rsidRDefault="00992788" w:rsidP="00D678C2">
      <w:pPr>
        <w:rPr>
          <w:rFonts w:ascii="Arial" w:hAnsi="Arial" w:cs="Arial"/>
        </w:rPr>
      </w:pPr>
    </w:p>
    <w:p w14:paraId="7A579CC7" w14:textId="77777777" w:rsidR="002C2AEE" w:rsidRPr="003F77DD" w:rsidRDefault="002C2AEE" w:rsidP="002C2AEE">
      <w:pPr>
        <w:rPr>
          <w:rFonts w:ascii="Arial" w:hAnsi="Arial" w:cs="Arial"/>
        </w:rPr>
      </w:pPr>
      <w:r w:rsidRPr="003F77DD">
        <w:rPr>
          <w:rFonts w:ascii="Arial" w:hAnsi="Arial" w:cs="Arial"/>
        </w:rPr>
        <w:t>As can be seen, only the MO-EDT procedure for CP solution uses “RRCEarlyDataComplete”. User data is attached to Msg3 and Msg4 during the RACH procedure. The procedure is terminated by Msg4.</w:t>
      </w:r>
    </w:p>
    <w:p w14:paraId="0E267C40" w14:textId="77777777" w:rsidR="002C2AEE" w:rsidRPr="003F77DD" w:rsidRDefault="002C2AEE" w:rsidP="002C2AEE">
      <w:pPr>
        <w:rPr>
          <w:rFonts w:ascii="Arial" w:hAnsi="Arial" w:cs="Arial"/>
        </w:rPr>
      </w:pPr>
    </w:p>
    <w:p w14:paraId="757963C3" w14:textId="77777777" w:rsidR="002C2AEE" w:rsidRPr="003F77DD" w:rsidRDefault="002C2AEE" w:rsidP="002C2AEE">
      <w:pPr>
        <w:rPr>
          <w:rFonts w:ascii="Arial" w:hAnsi="Arial" w:cs="Arial"/>
        </w:rPr>
      </w:pPr>
      <w:r w:rsidRPr="003F77DD">
        <w:rPr>
          <w:rFonts w:ascii="Arial" w:hAnsi="Arial" w:cs="Arial"/>
        </w:rPr>
        <w:t xml:space="preserve">The MO-EDT procedure for UP solution transfers data in RRC_CONNECTED, after completing random access (5 steps) and the procedure is terminated using RRCConnectionRelease. </w:t>
      </w:r>
    </w:p>
    <w:p w14:paraId="4CF518BD" w14:textId="77777777" w:rsidR="002C2AEE" w:rsidRPr="003F77DD" w:rsidRDefault="002C2AEE" w:rsidP="002C2AEE">
      <w:pPr>
        <w:rPr>
          <w:rFonts w:ascii="Arial" w:hAnsi="Arial" w:cs="Arial"/>
        </w:rPr>
      </w:pPr>
    </w:p>
    <w:p w14:paraId="71C2EFE3" w14:textId="77777777" w:rsidR="002C2AEE" w:rsidRPr="003F77DD" w:rsidRDefault="002C2AEE" w:rsidP="002C2AEE">
      <w:pPr>
        <w:rPr>
          <w:rFonts w:ascii="Arial" w:hAnsi="Arial" w:cs="Arial"/>
        </w:rPr>
      </w:pPr>
      <w:r w:rsidRPr="003F77DD">
        <w:rPr>
          <w:rFonts w:ascii="Arial" w:hAnsi="Arial" w:cs="Arial"/>
        </w:rPr>
        <w:t xml:space="preserve">The WI objective clearly states that the intention is to reduce overhead of Msg4/RRCEarlyDataComplete, so </w:t>
      </w:r>
      <w:proofErr w:type="gramStart"/>
      <w:r w:rsidRPr="003F77DD">
        <w:rPr>
          <w:rFonts w:ascii="Arial" w:hAnsi="Arial" w:cs="Arial"/>
        </w:rPr>
        <w:t>it is clear that this</w:t>
      </w:r>
      <w:proofErr w:type="gramEnd"/>
      <w:r w:rsidRPr="003F77DD">
        <w:rPr>
          <w:rFonts w:ascii="Arial" w:hAnsi="Arial" w:cs="Arial"/>
        </w:rPr>
        <w:t xml:space="preserve"> part of the objective is only applicable to the CP solution. </w:t>
      </w:r>
    </w:p>
    <w:p w14:paraId="5E79C083" w14:textId="77777777" w:rsidR="002C2AEE" w:rsidRPr="003F77DD" w:rsidRDefault="002C2AEE" w:rsidP="002C2AEE">
      <w:pPr>
        <w:rPr>
          <w:rFonts w:ascii="Arial" w:hAnsi="Arial" w:cs="Arial"/>
        </w:rPr>
      </w:pPr>
    </w:p>
    <w:p w14:paraId="7FDB54E7" w14:textId="0C99643A" w:rsidR="002C2AEE" w:rsidRDefault="00DB4C4E" w:rsidP="002C2AEE">
      <w:pPr>
        <w:rPr>
          <w:rFonts w:ascii="Arial" w:hAnsi="Arial" w:cs="Arial"/>
          <w:b/>
          <w:bCs/>
        </w:rPr>
      </w:pPr>
      <w:r>
        <w:rPr>
          <w:rFonts w:ascii="Arial" w:hAnsi="Arial" w:cs="Arial"/>
          <w:b/>
          <w:bCs/>
        </w:rPr>
        <w:t xml:space="preserve">Proposal </w:t>
      </w:r>
      <w:r w:rsidR="00351F43">
        <w:rPr>
          <w:rFonts w:ascii="Arial" w:hAnsi="Arial" w:cs="Arial"/>
          <w:b/>
          <w:bCs/>
        </w:rPr>
        <w:t>9</w:t>
      </w:r>
      <w:r w:rsidR="002C2AEE" w:rsidRPr="003F77DD">
        <w:rPr>
          <w:rFonts w:ascii="Arial" w:hAnsi="Arial" w:cs="Arial"/>
          <w:b/>
          <w:bCs/>
        </w:rPr>
        <w:t>: Efficient delivery (reduced overhead) of msg4 / RRCEarlyDataComplete only applies to the C-plane solution</w:t>
      </w:r>
      <w:r w:rsidR="002C2AEE">
        <w:rPr>
          <w:rFonts w:ascii="Arial" w:hAnsi="Arial" w:cs="Arial"/>
          <w:b/>
          <w:bCs/>
        </w:rPr>
        <w:t>.</w:t>
      </w:r>
    </w:p>
    <w:p w14:paraId="1C5510AA" w14:textId="77777777" w:rsidR="002C2AEE" w:rsidRDefault="002C2AEE" w:rsidP="002C2AEE">
      <w:pPr>
        <w:rPr>
          <w:rFonts w:ascii="Arial" w:hAnsi="Arial" w:cs="Arial"/>
          <w:b/>
          <w:bCs/>
        </w:rPr>
      </w:pPr>
    </w:p>
    <w:p w14:paraId="066D0F38" w14:textId="77777777" w:rsidR="002C2AEE" w:rsidRPr="003F77DD" w:rsidRDefault="002C2AEE" w:rsidP="002C2AEE">
      <w:pPr>
        <w:rPr>
          <w:rFonts w:ascii="Arial" w:hAnsi="Arial" w:cs="Arial"/>
        </w:rPr>
      </w:pPr>
      <w:r w:rsidRPr="003F77DD">
        <w:rPr>
          <w:rFonts w:ascii="Arial" w:hAnsi="Arial" w:cs="Arial"/>
        </w:rPr>
        <w:t xml:space="preserve">As can be seen, if PUR is used, it is already possible to terminate EDT without using RRCEarlyDataComplete. As described in 36.300 </w:t>
      </w:r>
      <w:r w:rsidRPr="003F77DD">
        <w:rPr>
          <w:rFonts w:ascii="Arial" w:hAnsi="Arial" w:cs="Arial"/>
        </w:rPr>
        <w:fldChar w:fldCharType="begin"/>
      </w:r>
      <w:r w:rsidRPr="003F77DD">
        <w:rPr>
          <w:rFonts w:ascii="Arial" w:hAnsi="Arial" w:cs="Arial"/>
        </w:rPr>
        <w:instrText xml:space="preserve"> REF _Ref162961245 \r \h </w:instrText>
      </w:r>
      <w:r>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 xml:space="preserve"> :</w:t>
      </w:r>
    </w:p>
    <w:p w14:paraId="20ED996F" w14:textId="77777777" w:rsidR="002C2AEE" w:rsidRPr="003F77DD" w:rsidRDefault="002C2AEE" w:rsidP="002C2AEE">
      <w:pPr>
        <w:rPr>
          <w:rFonts w:ascii="Arial" w:hAnsi="Arial" w:cs="Arial"/>
        </w:rPr>
      </w:pPr>
    </w:p>
    <w:p w14:paraId="5623F2BE" w14:textId="77777777" w:rsidR="002C2AEE" w:rsidRPr="003F77DD" w:rsidRDefault="002C2AEE" w:rsidP="002C2AEE">
      <w:pPr>
        <w:pStyle w:val="B1"/>
        <w:rPr>
          <w:rFonts w:ascii="Arial" w:hAnsi="Arial" w:cs="Arial"/>
        </w:rPr>
      </w:pPr>
      <w:r w:rsidRPr="003F77DD">
        <w:rPr>
          <w:rFonts w:ascii="Arial" w:hAnsi="Arial" w:cs="Arial"/>
        </w:rPr>
        <w:t>7a</w:t>
      </w:r>
      <w:r w:rsidRPr="003F77DD">
        <w:rPr>
          <w:rFonts w:ascii="Arial" w:hAnsi="Arial" w:cs="Arial"/>
        </w:rPr>
        <w:tab/>
        <w:t>If the (ng-)eNB is aware that there is no pending downlink data or signalling, the (ng-)eNB can send a Layer 1 ACK optionally containing a Time Advance Adjustment to the UE to update the TA and terminate the procedure.</w:t>
      </w:r>
    </w:p>
    <w:p w14:paraId="3C243E70" w14:textId="77777777" w:rsidR="002C2AEE" w:rsidRPr="003F77DD" w:rsidRDefault="002C2AEE" w:rsidP="002C2AEE">
      <w:pPr>
        <w:pStyle w:val="B1"/>
        <w:rPr>
          <w:rFonts w:ascii="Arial" w:hAnsi="Arial" w:cs="Arial"/>
        </w:rPr>
      </w:pPr>
      <w:r w:rsidRPr="003F77DD">
        <w:rPr>
          <w:rFonts w:ascii="Arial" w:hAnsi="Arial" w:cs="Arial"/>
        </w:rPr>
        <w:t>7b</w:t>
      </w:r>
      <w:r w:rsidRPr="003F77DD">
        <w:rPr>
          <w:rFonts w:ascii="Arial" w:hAnsi="Arial" w:cs="Arial"/>
        </w:rPr>
        <w:tab/>
        <w:t>If the (ng-)eNB is aware that there is no further data or signalling, the (ng-)eNB can send a Time Advance Command to update the TA and terminate the procedure.</w:t>
      </w:r>
    </w:p>
    <w:p w14:paraId="557C193D" w14:textId="77777777" w:rsidR="002C2AEE" w:rsidRPr="003F77DD" w:rsidRDefault="002C2AEE" w:rsidP="002C2AEE">
      <w:pPr>
        <w:rPr>
          <w:rFonts w:ascii="Arial" w:hAnsi="Arial" w:cs="Arial"/>
        </w:rPr>
      </w:pPr>
    </w:p>
    <w:p w14:paraId="14E12F1A" w14:textId="4579AE47" w:rsidR="002C2AEE" w:rsidRPr="003F77DD" w:rsidRDefault="00DB4C4E" w:rsidP="002C2AEE">
      <w:pPr>
        <w:rPr>
          <w:rFonts w:ascii="Arial" w:hAnsi="Arial" w:cs="Arial"/>
          <w:b/>
          <w:bCs/>
        </w:rPr>
      </w:pPr>
      <w:r>
        <w:rPr>
          <w:rFonts w:ascii="Arial" w:hAnsi="Arial" w:cs="Arial"/>
          <w:b/>
          <w:bCs/>
        </w:rPr>
        <w:t>Observation 3</w:t>
      </w:r>
      <w:r w:rsidR="002C2AEE" w:rsidRPr="003F77DD">
        <w:rPr>
          <w:rFonts w:ascii="Arial" w:hAnsi="Arial" w:cs="Arial"/>
          <w:b/>
          <w:bCs/>
        </w:rPr>
        <w:t xml:space="preserve">: </w:t>
      </w:r>
      <w:r>
        <w:rPr>
          <w:rFonts w:ascii="Arial" w:hAnsi="Arial" w:cs="Arial"/>
          <w:b/>
          <w:bCs/>
        </w:rPr>
        <w:t>I</w:t>
      </w:r>
      <w:r w:rsidR="002C2AEE" w:rsidRPr="003F77DD">
        <w:rPr>
          <w:rFonts w:ascii="Arial" w:hAnsi="Arial" w:cs="Arial"/>
          <w:b/>
          <w:bCs/>
        </w:rPr>
        <w:t xml:space="preserve">t is already possible with the existing PUR feature to terminate the EDT procedure without using RRCEarlyDataComplete, by using Layer 1 ACK or Timing advance MAC CE, if eNB is aware that there is no pending downlink data or signalling. </w:t>
      </w:r>
    </w:p>
    <w:p w14:paraId="1DD8A82D" w14:textId="77777777" w:rsidR="002C2AEE" w:rsidRPr="003F77DD" w:rsidRDefault="002C2AEE" w:rsidP="002C2AEE">
      <w:pPr>
        <w:rPr>
          <w:rFonts w:ascii="Arial" w:hAnsi="Arial" w:cs="Arial"/>
        </w:rPr>
      </w:pPr>
    </w:p>
    <w:p w14:paraId="1BB894E0" w14:textId="77777777" w:rsidR="002C2AEE" w:rsidRPr="003F77DD" w:rsidRDefault="002C2AEE" w:rsidP="002C2AEE">
      <w:pPr>
        <w:rPr>
          <w:rFonts w:ascii="Arial" w:hAnsi="Arial" w:cs="Arial"/>
        </w:rPr>
      </w:pPr>
      <w:r w:rsidRPr="003F77DD">
        <w:rPr>
          <w:rFonts w:ascii="Arial" w:hAnsi="Arial" w:cs="Arial"/>
        </w:rPr>
        <w:t xml:space="preserve">The main question as to whether early termination of EDT works in practise is “how does eNB know that there is no pending downlink data from the application </w:t>
      </w:r>
      <w:proofErr w:type="gramStart"/>
      <w:r w:rsidRPr="003F77DD">
        <w:rPr>
          <w:rFonts w:ascii="Arial" w:hAnsi="Arial" w:cs="Arial"/>
        </w:rPr>
        <w:t>layer?“</w:t>
      </w:r>
      <w:proofErr w:type="gramEnd"/>
    </w:p>
    <w:p w14:paraId="133416A4" w14:textId="77777777" w:rsidR="002C2AEE" w:rsidRPr="003F77DD" w:rsidRDefault="002C2AEE" w:rsidP="002C2AEE">
      <w:pPr>
        <w:rPr>
          <w:rFonts w:ascii="Arial" w:hAnsi="Arial" w:cs="Arial"/>
        </w:rPr>
      </w:pPr>
    </w:p>
    <w:p w14:paraId="50554D12" w14:textId="5DEBA590" w:rsidR="002C2AEE" w:rsidRPr="003F77DD" w:rsidRDefault="002C2AEE" w:rsidP="002C2AEE">
      <w:pPr>
        <w:rPr>
          <w:rFonts w:ascii="Arial" w:hAnsi="Arial" w:cs="Arial"/>
          <w:b/>
          <w:bCs/>
        </w:rPr>
      </w:pPr>
      <w:r w:rsidRPr="003F77DD">
        <w:rPr>
          <w:rFonts w:ascii="Arial" w:hAnsi="Arial" w:cs="Arial"/>
          <w:b/>
          <w:bCs/>
        </w:rPr>
        <w:t xml:space="preserve">Proposal </w:t>
      </w:r>
      <w:r w:rsidR="00DB4C4E">
        <w:rPr>
          <w:rFonts w:ascii="Arial" w:hAnsi="Arial" w:cs="Arial"/>
          <w:b/>
          <w:bCs/>
        </w:rPr>
        <w:t>1</w:t>
      </w:r>
      <w:r w:rsidR="00351F43">
        <w:rPr>
          <w:rFonts w:ascii="Arial" w:hAnsi="Arial" w:cs="Arial"/>
          <w:b/>
          <w:bCs/>
        </w:rPr>
        <w:t>0</w:t>
      </w:r>
      <w:r w:rsidRPr="003F77DD">
        <w:rPr>
          <w:rFonts w:ascii="Arial" w:hAnsi="Arial" w:cs="Arial"/>
          <w:b/>
          <w:bCs/>
        </w:rPr>
        <w:t>: RAN2 to discuss how eNB knows that there is no pending downlink data from the application layer.</w:t>
      </w:r>
    </w:p>
    <w:p w14:paraId="737A8DEB" w14:textId="77777777" w:rsidR="002C2AEE" w:rsidRDefault="002C2AEE" w:rsidP="002C2AEE">
      <w:pPr>
        <w:rPr>
          <w:rFonts w:ascii="Arial" w:hAnsi="Arial" w:cs="Arial"/>
        </w:rPr>
      </w:pPr>
    </w:p>
    <w:p w14:paraId="3FA35D2B" w14:textId="77777777" w:rsidR="002C2AEE" w:rsidRPr="003F77DD" w:rsidRDefault="002C2AEE" w:rsidP="002C2AEE">
      <w:pPr>
        <w:rPr>
          <w:rFonts w:ascii="Arial" w:hAnsi="Arial" w:cs="Arial"/>
        </w:rPr>
      </w:pPr>
      <w:r w:rsidRPr="003F77DD">
        <w:rPr>
          <w:rFonts w:ascii="Arial" w:hAnsi="Arial" w:cs="Arial"/>
        </w:rPr>
        <w:lastRenderedPageBreak/>
        <w:t xml:space="preserve">As can be seen, the UE can already transmit an indication (L1Ack) in PURConfigurationRequest, which informs the eNB a preference for using RRCEarlyDataComplete. Note that, although the figure states “L1 ACK” this is named “rrc-ACK” in the RRC </w:t>
      </w:r>
      <w:proofErr w:type="gramStart"/>
      <w:r w:rsidRPr="003F77DD">
        <w:rPr>
          <w:rFonts w:ascii="Arial" w:hAnsi="Arial" w:cs="Arial"/>
        </w:rPr>
        <w:t>specification</w:t>
      </w:r>
      <w:proofErr w:type="gramEnd"/>
      <w:r w:rsidRPr="003F77DD">
        <w:rPr>
          <w:rFonts w:ascii="Arial" w:hAnsi="Arial" w:cs="Arial"/>
        </w:rPr>
        <w:t xml:space="preserve"> and it indicates RRC response message is preferred by the UE for acknowledging the reception of a transmission using PUR. This is an indirect way to specify that the UE can send some information about whether it expects downlink data in response to the uplink. It is then up to the eNB implementation what (if anything) to do with that knowledge. The main issue with terminating EDT early is when there is some downlink application layer data to send in response. If the procedure is terminated early then the network must page the UE </w:t>
      </w:r>
      <w:proofErr w:type="gramStart"/>
      <w:r w:rsidRPr="003F77DD">
        <w:rPr>
          <w:rFonts w:ascii="Arial" w:hAnsi="Arial" w:cs="Arial"/>
        </w:rPr>
        <w:t>in order to</w:t>
      </w:r>
      <w:proofErr w:type="gramEnd"/>
      <w:r w:rsidRPr="003F77DD">
        <w:rPr>
          <w:rFonts w:ascii="Arial" w:hAnsi="Arial" w:cs="Arial"/>
        </w:rPr>
        <w:t xml:space="preserve"> transmit this, which is even more inefficient than waiting and terminating using RRC.</w:t>
      </w:r>
    </w:p>
    <w:p w14:paraId="793A0A91" w14:textId="77777777" w:rsidR="002C2AEE" w:rsidRPr="003F77DD" w:rsidRDefault="002C2AEE" w:rsidP="002C2AEE">
      <w:pPr>
        <w:rPr>
          <w:rFonts w:ascii="Arial" w:hAnsi="Arial" w:cs="Arial"/>
        </w:rPr>
      </w:pPr>
    </w:p>
    <w:p w14:paraId="42B4559C" w14:textId="41229942" w:rsidR="002C2AEE" w:rsidRPr="003F77DD" w:rsidRDefault="00DB4C4E" w:rsidP="002C2AEE">
      <w:pPr>
        <w:rPr>
          <w:rFonts w:ascii="Arial" w:hAnsi="Arial" w:cs="Arial"/>
          <w:b/>
          <w:bCs/>
        </w:rPr>
      </w:pPr>
      <w:r>
        <w:rPr>
          <w:rFonts w:ascii="Arial" w:hAnsi="Arial" w:cs="Arial"/>
          <w:b/>
          <w:bCs/>
        </w:rPr>
        <w:t>Observation</w:t>
      </w:r>
      <w:r w:rsidR="002C2AEE">
        <w:rPr>
          <w:rFonts w:ascii="Arial" w:hAnsi="Arial" w:cs="Arial"/>
          <w:b/>
          <w:bCs/>
        </w:rPr>
        <w:t xml:space="preserve"> </w:t>
      </w:r>
      <w:proofErr w:type="gramStart"/>
      <w:r w:rsidR="002C2AEE">
        <w:rPr>
          <w:rFonts w:ascii="Arial" w:hAnsi="Arial" w:cs="Arial"/>
          <w:b/>
          <w:bCs/>
        </w:rPr>
        <w:t xml:space="preserve">4 </w:t>
      </w:r>
      <w:r w:rsidR="002C2AEE" w:rsidRPr="003F77DD">
        <w:rPr>
          <w:rFonts w:ascii="Arial" w:hAnsi="Arial" w:cs="Arial"/>
          <w:b/>
          <w:bCs/>
        </w:rPr>
        <w:t>:</w:t>
      </w:r>
      <w:proofErr w:type="gramEnd"/>
      <w:r w:rsidR="002C2AEE" w:rsidRPr="003F77DD">
        <w:rPr>
          <w:rFonts w:ascii="Arial" w:hAnsi="Arial" w:cs="Arial"/>
          <w:b/>
          <w:bCs/>
        </w:rPr>
        <w:t xml:space="preserve"> </w:t>
      </w:r>
      <w:r>
        <w:rPr>
          <w:rFonts w:ascii="Arial" w:hAnsi="Arial" w:cs="Arial"/>
          <w:b/>
          <w:bCs/>
        </w:rPr>
        <w:t>It is</w:t>
      </w:r>
      <w:r w:rsidR="002C2AEE" w:rsidRPr="003F77DD">
        <w:rPr>
          <w:rFonts w:ascii="Arial" w:hAnsi="Arial" w:cs="Arial"/>
          <w:b/>
          <w:bCs/>
        </w:rPr>
        <w:t xml:space="preserve"> already possible with the existing PUR feature for UE to indicate</w:t>
      </w:r>
      <w:r w:rsidR="002C2AEE">
        <w:rPr>
          <w:rFonts w:ascii="Arial" w:hAnsi="Arial" w:cs="Arial"/>
          <w:b/>
          <w:bCs/>
        </w:rPr>
        <w:t xml:space="preserve"> in PURConfigurationRequest</w:t>
      </w:r>
      <w:r w:rsidR="002C2AEE" w:rsidRPr="003F77DD">
        <w:rPr>
          <w:rFonts w:ascii="Arial" w:hAnsi="Arial" w:cs="Arial"/>
          <w:b/>
          <w:bCs/>
        </w:rPr>
        <w:t xml:space="preserve"> whether it expects a downlink response by RRCEarlyDataComplete.</w:t>
      </w:r>
    </w:p>
    <w:p w14:paraId="463A36E2" w14:textId="77777777" w:rsidR="002C2AEE" w:rsidRDefault="002C2AEE" w:rsidP="00D678C2">
      <w:pPr>
        <w:rPr>
          <w:rFonts w:ascii="Arial" w:hAnsi="Arial" w:cs="Arial"/>
        </w:rPr>
      </w:pPr>
    </w:p>
    <w:p w14:paraId="7E89AD39" w14:textId="1B45221B" w:rsidR="0083489A" w:rsidRPr="003F77DD" w:rsidRDefault="009916CD" w:rsidP="00D678C2">
      <w:pPr>
        <w:rPr>
          <w:rFonts w:ascii="Arial" w:hAnsi="Arial" w:cs="Arial"/>
        </w:rPr>
      </w:pPr>
      <w:r w:rsidRPr="003F77DD">
        <w:rPr>
          <w:rFonts w:ascii="Arial" w:hAnsi="Arial" w:cs="Arial"/>
        </w:rPr>
        <w:t>Give</w:t>
      </w:r>
      <w:r w:rsidR="005E0B84" w:rsidRPr="003F77DD">
        <w:rPr>
          <w:rFonts w:ascii="Arial" w:hAnsi="Arial" w:cs="Arial"/>
        </w:rPr>
        <w:t>n</w:t>
      </w:r>
      <w:r w:rsidRPr="003F77DD">
        <w:rPr>
          <w:rFonts w:ascii="Arial" w:hAnsi="Arial" w:cs="Arial"/>
        </w:rPr>
        <w:t xml:space="preserve"> that we have established above that UE can already indicate a preference for RRC response, and eNB can already terminate EDT without RRC response, </w:t>
      </w:r>
      <w:r w:rsidR="00BE75F2" w:rsidRPr="003F77DD">
        <w:rPr>
          <w:rFonts w:ascii="Arial" w:hAnsi="Arial" w:cs="Arial"/>
        </w:rPr>
        <w:t xml:space="preserve">the question is how this can possible be further improved or whether the existing feature is in fact sufficient. </w:t>
      </w:r>
    </w:p>
    <w:p w14:paraId="66AC1D26" w14:textId="77777777" w:rsidR="00BE75F2" w:rsidRPr="003F77DD" w:rsidRDefault="00BE75F2" w:rsidP="00D678C2">
      <w:pPr>
        <w:rPr>
          <w:rFonts w:ascii="Arial" w:hAnsi="Arial" w:cs="Arial"/>
        </w:rPr>
      </w:pPr>
    </w:p>
    <w:p w14:paraId="0C16B2B6" w14:textId="4EC74C9E" w:rsidR="00795B7D" w:rsidRPr="003F77DD" w:rsidRDefault="00795B7D" w:rsidP="00D678C2">
      <w:pPr>
        <w:rPr>
          <w:rFonts w:ascii="Arial" w:hAnsi="Arial" w:cs="Arial"/>
        </w:rPr>
      </w:pPr>
      <w:r w:rsidRPr="003F77DD">
        <w:rPr>
          <w:rFonts w:ascii="Arial" w:hAnsi="Arial" w:cs="Arial"/>
        </w:rPr>
        <w:t xml:space="preserve">There are 3 potential </w:t>
      </w:r>
      <w:r w:rsidR="009D5C45" w:rsidRPr="003F77DD">
        <w:rPr>
          <w:rFonts w:ascii="Arial" w:hAnsi="Arial" w:cs="Arial"/>
        </w:rPr>
        <w:t>deficiencies</w:t>
      </w:r>
      <w:r w:rsidRPr="003F77DD">
        <w:rPr>
          <w:rFonts w:ascii="Arial" w:hAnsi="Arial" w:cs="Arial"/>
        </w:rPr>
        <w:t xml:space="preserve"> with the existing </w:t>
      </w:r>
      <w:r w:rsidR="0066665E">
        <w:rPr>
          <w:rFonts w:ascii="Arial" w:hAnsi="Arial" w:cs="Arial"/>
        </w:rPr>
        <w:t xml:space="preserve">EDT termination </w:t>
      </w:r>
      <w:r w:rsidRPr="003F77DD">
        <w:rPr>
          <w:rFonts w:ascii="Arial" w:hAnsi="Arial" w:cs="Arial"/>
        </w:rPr>
        <w:t xml:space="preserve">feature </w:t>
      </w:r>
      <w:r w:rsidR="0066665E">
        <w:rPr>
          <w:rFonts w:ascii="Arial" w:hAnsi="Arial" w:cs="Arial"/>
        </w:rPr>
        <w:t xml:space="preserve">with PUR </w:t>
      </w:r>
      <w:r w:rsidRPr="003F77DD">
        <w:rPr>
          <w:rFonts w:ascii="Arial" w:hAnsi="Arial" w:cs="Arial"/>
        </w:rPr>
        <w:t>in the context of NTN.</w:t>
      </w:r>
    </w:p>
    <w:p w14:paraId="74E8E666" w14:textId="7ED225A7" w:rsidR="00795B7D" w:rsidRPr="003F77DD" w:rsidRDefault="00795B7D" w:rsidP="00D678C2">
      <w:pPr>
        <w:rPr>
          <w:rFonts w:ascii="Arial" w:hAnsi="Arial" w:cs="Arial"/>
        </w:rPr>
      </w:pPr>
    </w:p>
    <w:p w14:paraId="0101B35D" w14:textId="488E86DE" w:rsidR="00795B7D" w:rsidRPr="00707AB6" w:rsidRDefault="00795B7D" w:rsidP="00351F43">
      <w:pPr>
        <w:pStyle w:val="ListParagraph"/>
        <w:numPr>
          <w:ilvl w:val="0"/>
          <w:numId w:val="12"/>
        </w:numPr>
        <w:rPr>
          <w:rFonts w:ascii="Arial" w:hAnsi="Arial" w:cs="Arial"/>
          <w:sz w:val="20"/>
          <w:szCs w:val="20"/>
        </w:rPr>
      </w:pPr>
      <w:r w:rsidRPr="00707AB6">
        <w:rPr>
          <w:rFonts w:ascii="Arial" w:hAnsi="Arial" w:cs="Arial"/>
          <w:sz w:val="20"/>
          <w:szCs w:val="20"/>
        </w:rPr>
        <w:t>The current PUR feature only applies if the UE remains in the same cell – i.e. PURConfigurationRequest</w:t>
      </w:r>
      <w:r w:rsidR="00C95E88" w:rsidRPr="00707AB6">
        <w:rPr>
          <w:rFonts w:ascii="Arial" w:hAnsi="Arial" w:cs="Arial"/>
          <w:sz w:val="20"/>
          <w:szCs w:val="20"/>
        </w:rPr>
        <w:t>, and RRCConnectionRelease containing PURConfiguration</w:t>
      </w:r>
      <w:r w:rsidRPr="00707AB6">
        <w:rPr>
          <w:rFonts w:ascii="Arial" w:hAnsi="Arial" w:cs="Arial"/>
          <w:sz w:val="20"/>
          <w:szCs w:val="20"/>
        </w:rPr>
        <w:t xml:space="preserve"> is needed in the cell</w:t>
      </w:r>
      <w:r w:rsidR="00C95E88" w:rsidRPr="00707AB6">
        <w:rPr>
          <w:rFonts w:ascii="Arial" w:hAnsi="Arial" w:cs="Arial"/>
          <w:sz w:val="20"/>
          <w:szCs w:val="20"/>
        </w:rPr>
        <w:t xml:space="preserve"> on which </w:t>
      </w:r>
      <w:r w:rsidR="007D16D9" w:rsidRPr="00707AB6">
        <w:rPr>
          <w:rFonts w:ascii="Arial" w:hAnsi="Arial" w:cs="Arial"/>
          <w:sz w:val="20"/>
          <w:szCs w:val="20"/>
        </w:rPr>
        <w:t xml:space="preserve">transmission using </w:t>
      </w:r>
      <w:r w:rsidR="00C95E88" w:rsidRPr="00707AB6">
        <w:rPr>
          <w:rFonts w:ascii="Arial" w:hAnsi="Arial" w:cs="Arial"/>
          <w:sz w:val="20"/>
          <w:szCs w:val="20"/>
        </w:rPr>
        <w:t xml:space="preserve">PUR </w:t>
      </w:r>
      <w:r w:rsidR="007D16D9" w:rsidRPr="00707AB6">
        <w:rPr>
          <w:rFonts w:ascii="Arial" w:hAnsi="Arial" w:cs="Arial"/>
          <w:sz w:val="20"/>
          <w:szCs w:val="20"/>
        </w:rPr>
        <w:t>is used. For NTN, the cell can change frequently such that the overhead in performing this is excessive.</w:t>
      </w:r>
    </w:p>
    <w:p w14:paraId="3F00151C" w14:textId="07C6746C" w:rsidR="00F84141" w:rsidRPr="00707AB6" w:rsidRDefault="00F84141" w:rsidP="00351F43">
      <w:pPr>
        <w:pStyle w:val="ListParagraph"/>
        <w:numPr>
          <w:ilvl w:val="0"/>
          <w:numId w:val="12"/>
        </w:numPr>
        <w:rPr>
          <w:rFonts w:ascii="Arial" w:hAnsi="Arial" w:cs="Arial"/>
          <w:sz w:val="20"/>
          <w:szCs w:val="20"/>
        </w:rPr>
      </w:pPr>
      <w:r w:rsidRPr="00707AB6">
        <w:rPr>
          <w:rFonts w:ascii="Arial" w:hAnsi="Arial" w:cs="Arial"/>
          <w:sz w:val="20"/>
          <w:szCs w:val="20"/>
        </w:rPr>
        <w:t xml:space="preserve">The UE can only send an indication </w:t>
      </w:r>
      <w:r w:rsidR="005E0B84" w:rsidRPr="00707AB6">
        <w:rPr>
          <w:rFonts w:ascii="Arial" w:hAnsi="Arial" w:cs="Arial"/>
          <w:sz w:val="20"/>
          <w:szCs w:val="20"/>
        </w:rPr>
        <w:t xml:space="preserve">“rrc-ACK” in the PUR configuration request, which would apply to </w:t>
      </w:r>
      <w:r w:rsidR="009D5C45" w:rsidRPr="00707AB6">
        <w:rPr>
          <w:rFonts w:ascii="Arial" w:hAnsi="Arial" w:cs="Arial"/>
          <w:sz w:val="20"/>
          <w:szCs w:val="20"/>
        </w:rPr>
        <w:t xml:space="preserve">all subsequent PUR occurrences </w:t>
      </w:r>
      <w:r w:rsidR="009E6B77" w:rsidRPr="00707AB6">
        <w:rPr>
          <w:rFonts w:ascii="Arial" w:hAnsi="Arial" w:cs="Arial"/>
          <w:sz w:val="20"/>
          <w:szCs w:val="20"/>
        </w:rPr>
        <w:t xml:space="preserve">configured with PURConfiguration. If we enable dedicated PUR resources which are applicable in </w:t>
      </w:r>
      <w:r w:rsidR="00E42FA9" w:rsidRPr="00707AB6">
        <w:rPr>
          <w:rFonts w:ascii="Arial" w:hAnsi="Arial" w:cs="Arial"/>
          <w:sz w:val="20"/>
          <w:szCs w:val="20"/>
        </w:rPr>
        <w:t>multiple cells, or if we enable shared (contention based) PUR in a cell, then there is currently no way for the UE to indicate “rrc-ACK”</w:t>
      </w:r>
      <w:r w:rsidR="00B8699C" w:rsidRPr="00707AB6">
        <w:rPr>
          <w:rFonts w:ascii="Arial" w:hAnsi="Arial" w:cs="Arial"/>
          <w:sz w:val="20"/>
          <w:szCs w:val="20"/>
        </w:rPr>
        <w:t>.</w:t>
      </w:r>
      <w:r w:rsidR="00290748">
        <w:rPr>
          <w:rFonts w:ascii="Arial" w:hAnsi="Arial" w:cs="Arial"/>
          <w:sz w:val="20"/>
          <w:szCs w:val="20"/>
        </w:rPr>
        <w:t xml:space="preserve"> There is also currently no network signalling to transfer this information </w:t>
      </w:r>
      <w:r w:rsidR="008A0F7C">
        <w:rPr>
          <w:rFonts w:ascii="Arial" w:hAnsi="Arial" w:cs="Arial"/>
          <w:sz w:val="20"/>
          <w:szCs w:val="20"/>
        </w:rPr>
        <w:t>from one eNB to another.</w:t>
      </w:r>
    </w:p>
    <w:p w14:paraId="2D374240" w14:textId="5331D3FC" w:rsidR="00B8699C" w:rsidRPr="00707AB6" w:rsidRDefault="00B8699C" w:rsidP="00351F43">
      <w:pPr>
        <w:pStyle w:val="ListParagraph"/>
        <w:numPr>
          <w:ilvl w:val="0"/>
          <w:numId w:val="12"/>
        </w:numPr>
        <w:rPr>
          <w:rFonts w:ascii="Arial" w:hAnsi="Arial" w:cs="Arial"/>
          <w:sz w:val="20"/>
          <w:szCs w:val="20"/>
        </w:rPr>
      </w:pPr>
      <w:r w:rsidRPr="00707AB6">
        <w:rPr>
          <w:rFonts w:ascii="Arial" w:hAnsi="Arial" w:cs="Arial"/>
          <w:sz w:val="20"/>
          <w:szCs w:val="20"/>
        </w:rPr>
        <w:t xml:space="preserve">As a minimum, a L1 ACK needs to be sent in the downlink. There is currently no way to terminate EDT without downlink signalling, or without sending downlink signalling to all UEs always. </w:t>
      </w:r>
    </w:p>
    <w:p w14:paraId="065F2AE7" w14:textId="77777777" w:rsidR="00B8699C" w:rsidRDefault="00B8699C" w:rsidP="00B8699C">
      <w:pPr>
        <w:rPr>
          <w:rFonts w:ascii="Arial" w:hAnsi="Arial" w:cs="Arial"/>
        </w:rPr>
      </w:pPr>
    </w:p>
    <w:p w14:paraId="7987996E" w14:textId="69A37474" w:rsidR="00FD0A1F" w:rsidRPr="003F77DD" w:rsidRDefault="0020794A" w:rsidP="00FD0A1F">
      <w:pPr>
        <w:rPr>
          <w:rFonts w:ascii="Arial" w:hAnsi="Arial" w:cs="Arial"/>
          <w:b/>
          <w:bCs/>
        </w:rPr>
      </w:pPr>
      <w:r>
        <w:rPr>
          <w:rFonts w:ascii="Arial" w:hAnsi="Arial" w:cs="Arial"/>
          <w:b/>
          <w:bCs/>
        </w:rPr>
        <w:t xml:space="preserve">Proposal </w:t>
      </w:r>
      <w:r w:rsidR="00DB4C4E">
        <w:rPr>
          <w:rFonts w:ascii="Arial" w:hAnsi="Arial" w:cs="Arial"/>
          <w:b/>
          <w:bCs/>
        </w:rPr>
        <w:t>1</w:t>
      </w:r>
      <w:r w:rsidR="00351F43">
        <w:rPr>
          <w:rFonts w:ascii="Arial" w:hAnsi="Arial" w:cs="Arial"/>
          <w:b/>
          <w:bCs/>
        </w:rPr>
        <w:t>1</w:t>
      </w:r>
      <w:r>
        <w:rPr>
          <w:rFonts w:ascii="Arial" w:hAnsi="Arial" w:cs="Arial"/>
          <w:b/>
          <w:bCs/>
        </w:rPr>
        <w:t xml:space="preserve">: </w:t>
      </w:r>
      <w:r w:rsidR="009332B8">
        <w:rPr>
          <w:rFonts w:ascii="Arial" w:hAnsi="Arial" w:cs="Arial"/>
          <w:b/>
          <w:bCs/>
        </w:rPr>
        <w:t>Confirm that t</w:t>
      </w:r>
      <w:r w:rsidR="00FD0A1F">
        <w:rPr>
          <w:rFonts w:ascii="Arial" w:hAnsi="Arial" w:cs="Arial"/>
          <w:b/>
          <w:bCs/>
        </w:rPr>
        <w:t xml:space="preserve">he existing PUR feature may not </w:t>
      </w:r>
      <w:r w:rsidR="00022EC8">
        <w:rPr>
          <w:rFonts w:ascii="Arial" w:hAnsi="Arial" w:cs="Arial"/>
          <w:b/>
          <w:bCs/>
        </w:rPr>
        <w:t xml:space="preserve">be optimal in an NTN deployment as there is currently no </w:t>
      </w:r>
      <w:r w:rsidR="00283110">
        <w:rPr>
          <w:rFonts w:ascii="Arial" w:hAnsi="Arial" w:cs="Arial"/>
          <w:b/>
          <w:bCs/>
        </w:rPr>
        <w:t xml:space="preserve">mechanism </w:t>
      </w:r>
      <w:r w:rsidR="00022EC8">
        <w:rPr>
          <w:rFonts w:ascii="Arial" w:hAnsi="Arial" w:cs="Arial"/>
          <w:b/>
          <w:bCs/>
        </w:rPr>
        <w:t>for the eNB to determine</w:t>
      </w:r>
      <w:r w:rsidR="00283110">
        <w:rPr>
          <w:rFonts w:ascii="Arial" w:hAnsi="Arial" w:cs="Arial"/>
          <w:b/>
          <w:bCs/>
        </w:rPr>
        <w:t xml:space="preserve"> </w:t>
      </w:r>
      <w:r w:rsidR="00290748">
        <w:rPr>
          <w:rFonts w:ascii="Arial" w:hAnsi="Arial" w:cs="Arial"/>
          <w:b/>
          <w:bCs/>
        </w:rPr>
        <w:t>whether UE expects a downlink application layer response</w:t>
      </w:r>
      <w:r w:rsidR="008A0F7C">
        <w:rPr>
          <w:rFonts w:ascii="Arial" w:hAnsi="Arial" w:cs="Arial"/>
          <w:b/>
          <w:bCs/>
        </w:rPr>
        <w:t xml:space="preserve"> unless the UE moves to RRC_CONNECTED in every cell to perform dedicated PUR configuration.</w:t>
      </w:r>
    </w:p>
    <w:p w14:paraId="6D18116F" w14:textId="77777777" w:rsidR="00FD0A1F" w:rsidRPr="00707AB6" w:rsidRDefault="00FD0A1F" w:rsidP="00B8699C">
      <w:pPr>
        <w:rPr>
          <w:rFonts w:ascii="Arial" w:hAnsi="Arial" w:cs="Arial"/>
        </w:rPr>
      </w:pPr>
    </w:p>
    <w:p w14:paraId="3B8CC2A2" w14:textId="3AE45212" w:rsidR="00B8699C" w:rsidRPr="00707AB6" w:rsidRDefault="00B8699C" w:rsidP="00B8699C">
      <w:pPr>
        <w:rPr>
          <w:rFonts w:ascii="Arial" w:hAnsi="Arial" w:cs="Arial"/>
        </w:rPr>
      </w:pPr>
      <w:r w:rsidRPr="00707AB6">
        <w:rPr>
          <w:rFonts w:ascii="Arial" w:hAnsi="Arial" w:cs="Arial"/>
        </w:rPr>
        <w:t xml:space="preserve">To address these deficiencies, some possible enhancement can be considered. </w:t>
      </w:r>
    </w:p>
    <w:p w14:paraId="51D96FAC" w14:textId="457BA418" w:rsidR="00B8699C" w:rsidRPr="00707AB6" w:rsidRDefault="00D77511" w:rsidP="00351F43">
      <w:pPr>
        <w:pStyle w:val="ListParagraph"/>
        <w:numPr>
          <w:ilvl w:val="0"/>
          <w:numId w:val="13"/>
        </w:numPr>
        <w:rPr>
          <w:rFonts w:ascii="Arial" w:hAnsi="Arial" w:cs="Arial"/>
          <w:sz w:val="20"/>
          <w:szCs w:val="20"/>
        </w:rPr>
      </w:pPr>
      <w:r w:rsidRPr="00707AB6">
        <w:rPr>
          <w:rFonts w:ascii="Arial" w:hAnsi="Arial" w:cs="Arial"/>
          <w:sz w:val="20"/>
          <w:szCs w:val="20"/>
        </w:rPr>
        <w:t xml:space="preserve">Enabling PUR configuration </w:t>
      </w:r>
      <w:r w:rsidR="0066665E">
        <w:rPr>
          <w:rFonts w:ascii="Arial" w:hAnsi="Arial" w:cs="Arial"/>
          <w:sz w:val="20"/>
          <w:szCs w:val="20"/>
        </w:rPr>
        <w:t xml:space="preserve">information </w:t>
      </w:r>
      <w:r w:rsidRPr="00707AB6">
        <w:rPr>
          <w:rFonts w:ascii="Arial" w:hAnsi="Arial" w:cs="Arial"/>
          <w:sz w:val="20"/>
          <w:szCs w:val="20"/>
        </w:rPr>
        <w:t>across cells.</w:t>
      </w:r>
      <w:r w:rsidR="00707AB6">
        <w:rPr>
          <w:rFonts w:ascii="Arial" w:hAnsi="Arial" w:cs="Arial"/>
          <w:sz w:val="20"/>
          <w:szCs w:val="20"/>
        </w:rPr>
        <w:t xml:space="preserve"> This may imply that the information sent by the UE (i.e. the rrc-ACK indication) needs to be transferred between eNBs using network signalling)</w:t>
      </w:r>
    </w:p>
    <w:p w14:paraId="30085274" w14:textId="300E550F" w:rsidR="00D77511" w:rsidRDefault="00D77511" w:rsidP="00351F43">
      <w:pPr>
        <w:pStyle w:val="ListParagraph"/>
        <w:numPr>
          <w:ilvl w:val="0"/>
          <w:numId w:val="13"/>
        </w:numPr>
        <w:rPr>
          <w:rFonts w:ascii="Arial" w:hAnsi="Arial" w:cs="Arial"/>
        </w:rPr>
      </w:pPr>
      <w:r w:rsidRPr="00707AB6">
        <w:rPr>
          <w:rFonts w:ascii="Arial" w:hAnsi="Arial" w:cs="Arial"/>
          <w:sz w:val="20"/>
          <w:szCs w:val="20"/>
        </w:rPr>
        <w:t>Indication by the UE in RRCEarlyDataRequest an “rrc-ACK” parameter – which is</w:t>
      </w:r>
      <w:r w:rsidR="003F77DD" w:rsidRPr="00707AB6">
        <w:rPr>
          <w:rFonts w:ascii="Arial" w:hAnsi="Arial" w:cs="Arial"/>
          <w:sz w:val="20"/>
          <w:szCs w:val="20"/>
        </w:rPr>
        <w:t xml:space="preserve"> </w:t>
      </w:r>
      <w:r w:rsidRPr="00707AB6">
        <w:rPr>
          <w:rFonts w:ascii="Arial" w:hAnsi="Arial" w:cs="Arial"/>
          <w:sz w:val="20"/>
          <w:szCs w:val="20"/>
        </w:rPr>
        <w:t>an indication whether the UE expects a downlink application layer response</w:t>
      </w:r>
      <w:r w:rsidRPr="003F77DD">
        <w:rPr>
          <w:rFonts w:ascii="Arial" w:hAnsi="Arial" w:cs="Arial"/>
        </w:rPr>
        <w:t xml:space="preserve">. </w:t>
      </w:r>
      <w:r w:rsidR="0066665E">
        <w:rPr>
          <w:rFonts w:ascii="Arial" w:hAnsi="Arial" w:cs="Arial"/>
        </w:rPr>
        <w:t xml:space="preserve">This would enable the UE to indicate to the cell on which the transmission using PUR is </w:t>
      </w:r>
      <w:proofErr w:type="gramStart"/>
      <w:r w:rsidR="0066665E">
        <w:rPr>
          <w:rFonts w:ascii="Arial" w:hAnsi="Arial" w:cs="Arial"/>
        </w:rPr>
        <w:t>initiated</w:t>
      </w:r>
      <w:r w:rsidR="00E21A23">
        <w:rPr>
          <w:rFonts w:ascii="Arial" w:hAnsi="Arial" w:cs="Arial"/>
        </w:rPr>
        <w:t>, and</w:t>
      </w:r>
      <w:proofErr w:type="gramEnd"/>
      <w:r w:rsidR="00E21A23">
        <w:rPr>
          <w:rFonts w:ascii="Arial" w:hAnsi="Arial" w:cs="Arial"/>
        </w:rPr>
        <w:t xml:space="preserve"> indicate per transmission. (This could work whether dedicated or shared PUR resources are used).</w:t>
      </w:r>
    </w:p>
    <w:p w14:paraId="1CB90BA6" w14:textId="77777777" w:rsidR="00DB4C4E" w:rsidRDefault="001E54D9" w:rsidP="00351F43">
      <w:pPr>
        <w:pStyle w:val="ListParagraph"/>
        <w:numPr>
          <w:ilvl w:val="0"/>
          <w:numId w:val="13"/>
        </w:numPr>
        <w:rPr>
          <w:rFonts w:ascii="Arial" w:hAnsi="Arial" w:cs="Arial"/>
        </w:rPr>
      </w:pPr>
      <w:r>
        <w:rPr>
          <w:rFonts w:ascii="Arial" w:hAnsi="Arial" w:cs="Arial"/>
        </w:rPr>
        <w:t>Enabling EDT termination without any downlink ACK</w:t>
      </w:r>
    </w:p>
    <w:p w14:paraId="6848DAAF" w14:textId="5D006266" w:rsidR="00E21A23" w:rsidRPr="003F77DD" w:rsidRDefault="00DB4C4E" w:rsidP="00351F43">
      <w:pPr>
        <w:pStyle w:val="ListParagraph"/>
        <w:numPr>
          <w:ilvl w:val="0"/>
          <w:numId w:val="13"/>
        </w:numPr>
        <w:rPr>
          <w:rFonts w:ascii="Arial" w:hAnsi="Arial" w:cs="Arial"/>
        </w:rPr>
      </w:pPr>
      <w:r>
        <w:rPr>
          <w:rFonts w:ascii="Arial" w:hAnsi="Arial" w:cs="Arial"/>
        </w:rPr>
        <w:t>U</w:t>
      </w:r>
      <w:r w:rsidR="001E54D9">
        <w:rPr>
          <w:rFonts w:ascii="Arial" w:hAnsi="Arial" w:cs="Arial"/>
        </w:rPr>
        <w:t>sing a common ACK for multiple transmissions or UEs (E.g. using a group common signalling)</w:t>
      </w:r>
    </w:p>
    <w:p w14:paraId="6EA587CF" w14:textId="77777777" w:rsidR="001E54D9" w:rsidRDefault="001E54D9" w:rsidP="00B8699C">
      <w:pPr>
        <w:rPr>
          <w:rFonts w:ascii="Arial" w:hAnsi="Arial" w:cs="Arial"/>
        </w:rPr>
      </w:pPr>
    </w:p>
    <w:p w14:paraId="073140EC" w14:textId="1CCA27C5" w:rsidR="00B8699C" w:rsidRPr="001E54D9" w:rsidRDefault="00B8699C" w:rsidP="00B8699C">
      <w:pPr>
        <w:rPr>
          <w:rFonts w:ascii="Arial" w:hAnsi="Arial" w:cs="Arial"/>
          <w:b/>
          <w:bCs/>
        </w:rPr>
      </w:pPr>
      <w:r w:rsidRPr="001E54D9">
        <w:rPr>
          <w:rFonts w:ascii="Arial" w:hAnsi="Arial" w:cs="Arial"/>
          <w:b/>
          <w:bCs/>
        </w:rPr>
        <w:t xml:space="preserve">Proposal </w:t>
      </w:r>
      <w:r w:rsidR="00DB4C4E">
        <w:rPr>
          <w:rFonts w:ascii="Arial" w:hAnsi="Arial" w:cs="Arial"/>
          <w:b/>
          <w:bCs/>
        </w:rPr>
        <w:t>1</w:t>
      </w:r>
      <w:r w:rsidR="00351F43">
        <w:rPr>
          <w:rFonts w:ascii="Arial" w:hAnsi="Arial" w:cs="Arial"/>
          <w:b/>
          <w:bCs/>
        </w:rPr>
        <w:t>2</w:t>
      </w:r>
      <w:r w:rsidRPr="001E54D9">
        <w:rPr>
          <w:rFonts w:ascii="Arial" w:hAnsi="Arial" w:cs="Arial"/>
          <w:b/>
          <w:bCs/>
        </w:rPr>
        <w:t>: RAN</w:t>
      </w:r>
      <w:r w:rsidR="001E54D9" w:rsidRPr="001E54D9">
        <w:rPr>
          <w:rFonts w:ascii="Arial" w:hAnsi="Arial" w:cs="Arial"/>
          <w:b/>
          <w:bCs/>
        </w:rPr>
        <w:t>2 to consider whether the following enhancements are beneficial:</w:t>
      </w:r>
    </w:p>
    <w:p w14:paraId="6E847320" w14:textId="3580351C" w:rsidR="001E54D9" w:rsidRPr="001E54D9" w:rsidRDefault="008A0F7C" w:rsidP="00351F43">
      <w:pPr>
        <w:pStyle w:val="ListParagraph"/>
        <w:numPr>
          <w:ilvl w:val="0"/>
          <w:numId w:val="14"/>
        </w:numPr>
        <w:rPr>
          <w:rFonts w:ascii="Arial" w:hAnsi="Arial" w:cs="Arial"/>
          <w:b/>
          <w:bCs/>
          <w:sz w:val="20"/>
          <w:szCs w:val="20"/>
        </w:rPr>
      </w:pPr>
      <w:r>
        <w:rPr>
          <w:rFonts w:ascii="Arial" w:hAnsi="Arial" w:cs="Arial"/>
          <w:b/>
          <w:bCs/>
          <w:sz w:val="20"/>
          <w:szCs w:val="20"/>
        </w:rPr>
        <w:t>Introducing</w:t>
      </w:r>
      <w:r w:rsidR="001E54D9" w:rsidRPr="001E54D9">
        <w:rPr>
          <w:rFonts w:ascii="Arial" w:hAnsi="Arial" w:cs="Arial"/>
          <w:b/>
          <w:bCs/>
          <w:sz w:val="20"/>
          <w:szCs w:val="20"/>
        </w:rPr>
        <w:t xml:space="preserve"> </w:t>
      </w:r>
      <w:r>
        <w:rPr>
          <w:rFonts w:ascii="Arial" w:hAnsi="Arial" w:cs="Arial"/>
          <w:b/>
          <w:bCs/>
          <w:sz w:val="20"/>
          <w:szCs w:val="20"/>
        </w:rPr>
        <w:t xml:space="preserve">network signalling so that </w:t>
      </w:r>
      <w:r w:rsidR="001E54D9" w:rsidRPr="001E54D9">
        <w:rPr>
          <w:rFonts w:ascii="Arial" w:hAnsi="Arial" w:cs="Arial"/>
          <w:b/>
          <w:bCs/>
          <w:sz w:val="20"/>
          <w:szCs w:val="20"/>
        </w:rPr>
        <w:t>PUR configuration</w:t>
      </w:r>
      <w:r>
        <w:rPr>
          <w:rFonts w:ascii="Arial" w:hAnsi="Arial" w:cs="Arial"/>
          <w:b/>
          <w:bCs/>
          <w:sz w:val="20"/>
          <w:szCs w:val="20"/>
        </w:rPr>
        <w:t xml:space="preserve"> request</w:t>
      </w:r>
      <w:r w:rsidR="001E54D9" w:rsidRPr="001E54D9">
        <w:rPr>
          <w:rFonts w:ascii="Arial" w:hAnsi="Arial" w:cs="Arial"/>
          <w:b/>
          <w:bCs/>
          <w:sz w:val="20"/>
          <w:szCs w:val="20"/>
        </w:rPr>
        <w:t xml:space="preserve"> information </w:t>
      </w:r>
      <w:r>
        <w:rPr>
          <w:rFonts w:ascii="Arial" w:hAnsi="Arial" w:cs="Arial"/>
          <w:b/>
          <w:bCs/>
          <w:sz w:val="20"/>
          <w:szCs w:val="20"/>
        </w:rPr>
        <w:t xml:space="preserve">to be transferred </w:t>
      </w:r>
      <w:r w:rsidR="001E54D9" w:rsidRPr="001E54D9">
        <w:rPr>
          <w:rFonts w:ascii="Arial" w:hAnsi="Arial" w:cs="Arial"/>
          <w:b/>
          <w:bCs/>
          <w:sz w:val="20"/>
          <w:szCs w:val="20"/>
        </w:rPr>
        <w:t xml:space="preserve">across cells. </w:t>
      </w:r>
    </w:p>
    <w:p w14:paraId="6A417886" w14:textId="4FE29DBC" w:rsidR="001E54D9" w:rsidRPr="001E54D9" w:rsidRDefault="001E54D9" w:rsidP="00351F43">
      <w:pPr>
        <w:pStyle w:val="ListParagraph"/>
        <w:numPr>
          <w:ilvl w:val="0"/>
          <w:numId w:val="14"/>
        </w:numPr>
        <w:rPr>
          <w:rFonts w:ascii="Arial" w:hAnsi="Arial" w:cs="Arial"/>
          <w:b/>
          <w:bCs/>
          <w:sz w:val="20"/>
          <w:szCs w:val="20"/>
        </w:rPr>
      </w:pPr>
      <w:r w:rsidRPr="001E54D9">
        <w:rPr>
          <w:rFonts w:ascii="Arial" w:hAnsi="Arial" w:cs="Arial"/>
          <w:b/>
          <w:bCs/>
          <w:sz w:val="20"/>
          <w:szCs w:val="20"/>
        </w:rPr>
        <w:t>Indication by the UE in RRCEarlyDataRequest an “rrc-ACK” parameter</w:t>
      </w:r>
      <w:r w:rsidR="008A0F7C">
        <w:rPr>
          <w:rFonts w:ascii="Arial" w:hAnsi="Arial" w:cs="Arial"/>
          <w:b/>
          <w:bCs/>
          <w:sz w:val="20"/>
          <w:szCs w:val="20"/>
        </w:rPr>
        <w:t xml:space="preserve"> (</w:t>
      </w:r>
      <w:r w:rsidR="008A0F7C" w:rsidRPr="008A0F7C">
        <w:rPr>
          <w:rFonts w:ascii="Arial" w:hAnsi="Arial" w:cs="Arial"/>
          <w:b/>
          <w:bCs/>
          <w:sz w:val="20"/>
          <w:szCs w:val="20"/>
        </w:rPr>
        <w:t>whether UE expects a downlink application layer response</w:t>
      </w:r>
      <w:r w:rsidR="008A0F7C">
        <w:rPr>
          <w:rFonts w:ascii="Arial" w:hAnsi="Arial" w:cs="Arial"/>
          <w:b/>
          <w:bCs/>
          <w:sz w:val="20"/>
          <w:szCs w:val="20"/>
        </w:rPr>
        <w:t>)</w:t>
      </w:r>
    </w:p>
    <w:p w14:paraId="137B3600" w14:textId="77777777" w:rsidR="00DB4C4E" w:rsidRPr="00DB4C4E" w:rsidRDefault="001E54D9" w:rsidP="00351F43">
      <w:pPr>
        <w:pStyle w:val="ListParagraph"/>
        <w:numPr>
          <w:ilvl w:val="0"/>
          <w:numId w:val="14"/>
        </w:numPr>
        <w:rPr>
          <w:rFonts w:ascii="Arial" w:hAnsi="Arial" w:cs="Arial"/>
          <w:b/>
          <w:bCs/>
          <w:sz w:val="20"/>
          <w:szCs w:val="20"/>
        </w:rPr>
      </w:pPr>
      <w:r w:rsidRPr="001E54D9">
        <w:rPr>
          <w:rFonts w:ascii="Arial" w:hAnsi="Arial" w:cs="Arial"/>
          <w:b/>
          <w:bCs/>
          <w:sz w:val="20"/>
          <w:szCs w:val="20"/>
        </w:rPr>
        <w:t>Enabling EDT termination without any downlink ACK</w:t>
      </w:r>
    </w:p>
    <w:p w14:paraId="11ACF15A" w14:textId="705DA729" w:rsidR="001E54D9" w:rsidRPr="00DB4C4E" w:rsidRDefault="00DB4C4E" w:rsidP="00351F43">
      <w:pPr>
        <w:pStyle w:val="ListParagraph"/>
        <w:numPr>
          <w:ilvl w:val="0"/>
          <w:numId w:val="14"/>
        </w:numPr>
        <w:rPr>
          <w:rFonts w:ascii="Arial" w:hAnsi="Arial" w:cs="Arial"/>
          <w:b/>
          <w:bCs/>
          <w:sz w:val="20"/>
          <w:szCs w:val="20"/>
        </w:rPr>
      </w:pPr>
      <w:r>
        <w:rPr>
          <w:rFonts w:ascii="Arial" w:hAnsi="Arial" w:cs="Arial"/>
          <w:b/>
          <w:bCs/>
          <w:sz w:val="20"/>
          <w:szCs w:val="20"/>
        </w:rPr>
        <w:t>U</w:t>
      </w:r>
      <w:r w:rsidR="001E54D9" w:rsidRPr="001E54D9">
        <w:rPr>
          <w:rFonts w:ascii="Arial" w:hAnsi="Arial" w:cs="Arial"/>
          <w:b/>
          <w:bCs/>
          <w:sz w:val="20"/>
          <w:szCs w:val="20"/>
        </w:rPr>
        <w:t xml:space="preserve">sing a </w:t>
      </w:r>
      <w:r>
        <w:rPr>
          <w:rFonts w:ascii="Arial" w:hAnsi="Arial" w:cs="Arial"/>
          <w:b/>
          <w:bCs/>
          <w:sz w:val="20"/>
          <w:szCs w:val="20"/>
        </w:rPr>
        <w:t>“</w:t>
      </w:r>
      <w:r w:rsidR="001E54D9" w:rsidRPr="001E54D9">
        <w:rPr>
          <w:rFonts w:ascii="Arial" w:hAnsi="Arial" w:cs="Arial"/>
          <w:b/>
          <w:bCs/>
          <w:sz w:val="20"/>
          <w:szCs w:val="20"/>
        </w:rPr>
        <w:t>common</w:t>
      </w:r>
      <w:r>
        <w:rPr>
          <w:rFonts w:ascii="Arial" w:hAnsi="Arial" w:cs="Arial"/>
          <w:b/>
          <w:bCs/>
          <w:sz w:val="20"/>
          <w:szCs w:val="20"/>
        </w:rPr>
        <w:t>”</w:t>
      </w:r>
      <w:r w:rsidR="001E54D9" w:rsidRPr="001E54D9">
        <w:rPr>
          <w:rFonts w:ascii="Arial" w:hAnsi="Arial" w:cs="Arial"/>
          <w:b/>
          <w:bCs/>
          <w:sz w:val="20"/>
          <w:szCs w:val="20"/>
        </w:rPr>
        <w:t xml:space="preserve"> ACK for multiple transmissions or UEs </w:t>
      </w:r>
    </w:p>
    <w:p w14:paraId="230F7236" w14:textId="77777777" w:rsidR="009B36DF" w:rsidRPr="003F77DD" w:rsidRDefault="009B36DF" w:rsidP="00486FBF">
      <w:pPr>
        <w:rPr>
          <w:rFonts w:ascii="Arial" w:hAnsi="Arial" w:cs="Arial"/>
        </w:rPr>
      </w:pPr>
    </w:p>
    <w:p w14:paraId="0EC22F6F" w14:textId="0AD96BEB" w:rsidR="008F4846" w:rsidRPr="003F77DD" w:rsidRDefault="00B12753"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31B9E131"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3712AC">
        <w:rPr>
          <w:rFonts w:ascii="Arial" w:hAnsi="Arial" w:cs="Arial"/>
          <w:lang w:val="en-US"/>
        </w:rPr>
        <w:t>uplink capacity enhancements</w:t>
      </w:r>
      <w:r w:rsidR="0020794A" w:rsidRPr="0020794A">
        <w:rPr>
          <w:rFonts w:ascii="Arial" w:hAnsi="Arial" w:cs="Arial"/>
          <w:lang w:val="en-US"/>
        </w:rPr>
        <w:t xml:space="preserve">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298A5E8C" w14:textId="22E9B68E" w:rsidR="003712AC" w:rsidRPr="003712AC" w:rsidRDefault="003712AC" w:rsidP="008A0F7C">
      <w:pPr>
        <w:rPr>
          <w:rFonts w:ascii="Arial" w:hAnsi="Arial" w:cs="Arial"/>
          <w:b/>
          <w:bCs/>
          <w:u w:val="single"/>
        </w:rPr>
      </w:pPr>
      <w:r w:rsidRPr="003712AC">
        <w:rPr>
          <w:rFonts w:ascii="Arial" w:hAnsi="Arial" w:cs="Arial"/>
          <w:b/>
          <w:bCs/>
          <w:u w:val="single"/>
        </w:rPr>
        <w:lastRenderedPageBreak/>
        <w:t>Msg3 transmission without msg1/RAR</w:t>
      </w:r>
    </w:p>
    <w:p w14:paraId="628BFB5A" w14:textId="77777777" w:rsidR="003712AC" w:rsidRDefault="003712AC" w:rsidP="008A0F7C">
      <w:pPr>
        <w:rPr>
          <w:rFonts w:ascii="Arial" w:hAnsi="Arial" w:cs="Arial"/>
          <w:b/>
          <w:bCs/>
        </w:rPr>
      </w:pPr>
    </w:p>
    <w:p w14:paraId="300015B6" w14:textId="77777777" w:rsidR="003712AC" w:rsidRPr="003712AC" w:rsidRDefault="003712AC" w:rsidP="003712AC">
      <w:pPr>
        <w:rPr>
          <w:rFonts w:ascii="Arial" w:hAnsi="Arial" w:cs="Arial"/>
          <w:b/>
          <w:bCs/>
          <w:color w:val="0070C0"/>
        </w:rPr>
      </w:pPr>
      <w:r w:rsidRPr="003712AC">
        <w:rPr>
          <w:rFonts w:ascii="Arial" w:hAnsi="Arial" w:cs="Arial"/>
          <w:b/>
          <w:bCs/>
          <w:color w:val="0070C0"/>
        </w:rPr>
        <w:t xml:space="preserve">Observation 1: It is already possible with the existing PUR feature to transmit Msg3 without Msg1/RAR. </w:t>
      </w:r>
    </w:p>
    <w:p w14:paraId="0E4DADC7" w14:textId="77777777" w:rsidR="003712AC" w:rsidRPr="003712AC" w:rsidRDefault="003712AC" w:rsidP="003712AC">
      <w:pPr>
        <w:rPr>
          <w:rFonts w:ascii="Arial" w:hAnsi="Arial" w:cs="Arial"/>
          <w:color w:val="0070C0"/>
        </w:rPr>
      </w:pPr>
    </w:p>
    <w:p w14:paraId="1610347B" w14:textId="77777777" w:rsidR="003712AC" w:rsidRPr="003712AC" w:rsidRDefault="003712AC" w:rsidP="003712AC">
      <w:pPr>
        <w:rPr>
          <w:rFonts w:ascii="Arial" w:hAnsi="Arial" w:cs="Arial"/>
          <w:b/>
          <w:bCs/>
          <w:color w:val="0070C0"/>
        </w:rPr>
      </w:pPr>
      <w:r w:rsidRPr="003712AC">
        <w:rPr>
          <w:rFonts w:ascii="Arial" w:hAnsi="Arial" w:cs="Arial"/>
          <w:b/>
          <w:bCs/>
          <w:color w:val="0070C0"/>
        </w:rPr>
        <w:t xml:space="preserve">Observation 2: It is already possible with the existing PUR feature to configure PUR resources to more than one UE (shared/contention-based resources). </w:t>
      </w:r>
    </w:p>
    <w:p w14:paraId="06BA0B42" w14:textId="77777777" w:rsidR="003712AC" w:rsidRDefault="003712AC" w:rsidP="003712AC">
      <w:pPr>
        <w:rPr>
          <w:rFonts w:ascii="Arial" w:hAnsi="Arial" w:cs="Arial"/>
        </w:rPr>
      </w:pPr>
    </w:p>
    <w:p w14:paraId="08218A9A" w14:textId="77777777" w:rsidR="003712AC" w:rsidRPr="006E47B8" w:rsidRDefault="003712AC" w:rsidP="003712AC">
      <w:pPr>
        <w:rPr>
          <w:rFonts w:ascii="Arial" w:hAnsi="Arial" w:cs="Arial"/>
          <w:b/>
          <w:bCs/>
        </w:rPr>
      </w:pPr>
      <w:r w:rsidRPr="006E47B8">
        <w:rPr>
          <w:rFonts w:ascii="Arial" w:hAnsi="Arial" w:cs="Arial"/>
          <w:b/>
          <w:bCs/>
        </w:rPr>
        <w:t xml:space="preserve">Proposal </w:t>
      </w:r>
      <w:r>
        <w:rPr>
          <w:rFonts w:ascii="Arial" w:hAnsi="Arial" w:cs="Arial"/>
          <w:b/>
          <w:bCs/>
        </w:rPr>
        <w:t>1</w:t>
      </w:r>
      <w:r w:rsidRPr="006E47B8">
        <w:rPr>
          <w:rFonts w:ascii="Arial" w:hAnsi="Arial" w:cs="Arial"/>
          <w:b/>
          <w:bCs/>
        </w:rPr>
        <w:t xml:space="preserve">: To support </w:t>
      </w:r>
      <w:r>
        <w:rPr>
          <w:rFonts w:ascii="Arial" w:hAnsi="Arial" w:cs="Arial"/>
          <w:b/>
          <w:bCs/>
        </w:rPr>
        <w:t xml:space="preserve">enhanced </w:t>
      </w:r>
      <w:r w:rsidRPr="006E47B8">
        <w:rPr>
          <w:rFonts w:ascii="Arial" w:hAnsi="Arial" w:cs="Arial"/>
          <w:b/>
          <w:bCs/>
        </w:rPr>
        <w:t>contention</w:t>
      </w:r>
      <w:r>
        <w:rPr>
          <w:rFonts w:ascii="Arial" w:hAnsi="Arial" w:cs="Arial"/>
          <w:b/>
          <w:bCs/>
        </w:rPr>
        <w:t>-</w:t>
      </w:r>
      <w:r w:rsidRPr="006E47B8">
        <w:rPr>
          <w:rFonts w:ascii="Arial" w:hAnsi="Arial" w:cs="Arial"/>
          <w:b/>
          <w:bCs/>
        </w:rPr>
        <w:t>based PUR, the following schemes may be considered.</w:t>
      </w:r>
    </w:p>
    <w:p w14:paraId="09CEFCE8" w14:textId="1A49ABAF" w:rsidR="003712AC" w:rsidRDefault="003712AC" w:rsidP="00351F43">
      <w:pPr>
        <w:pStyle w:val="ListParagraph"/>
        <w:numPr>
          <w:ilvl w:val="0"/>
          <w:numId w:val="18"/>
        </w:numPr>
        <w:rPr>
          <w:rFonts w:ascii="Arial" w:hAnsi="Arial" w:cs="Arial"/>
          <w:b/>
          <w:bCs/>
          <w:sz w:val="20"/>
          <w:szCs w:val="20"/>
        </w:rPr>
      </w:pPr>
      <w:r w:rsidRPr="006E47B8">
        <w:rPr>
          <w:rFonts w:ascii="Arial" w:hAnsi="Arial" w:cs="Arial"/>
          <w:b/>
          <w:bCs/>
          <w:sz w:val="20"/>
          <w:szCs w:val="20"/>
        </w:rPr>
        <w:t>Introduction of new transmission scheme at layer 1 (</w:t>
      </w:r>
      <w:r w:rsidR="00B57225">
        <w:rPr>
          <w:rFonts w:ascii="Arial" w:hAnsi="Arial" w:cs="Arial"/>
          <w:b/>
          <w:bCs/>
          <w:sz w:val="20"/>
          <w:szCs w:val="20"/>
        </w:rPr>
        <w:t>CRDSA</w:t>
      </w:r>
      <w:r w:rsidRPr="006E47B8">
        <w:rPr>
          <w:rFonts w:ascii="Arial" w:hAnsi="Arial" w:cs="Arial"/>
          <w:b/>
          <w:bCs/>
          <w:sz w:val="20"/>
          <w:szCs w:val="20"/>
        </w:rPr>
        <w:t>)</w:t>
      </w:r>
    </w:p>
    <w:p w14:paraId="64C90448" w14:textId="77777777" w:rsidR="003712AC" w:rsidRPr="006E47B8" w:rsidRDefault="003712AC" w:rsidP="00351F43">
      <w:pPr>
        <w:pStyle w:val="ListParagraph"/>
        <w:numPr>
          <w:ilvl w:val="0"/>
          <w:numId w:val="18"/>
        </w:numPr>
        <w:rPr>
          <w:rFonts w:ascii="Arial" w:hAnsi="Arial" w:cs="Arial"/>
          <w:b/>
          <w:bCs/>
          <w:sz w:val="20"/>
          <w:szCs w:val="20"/>
        </w:rPr>
      </w:pPr>
      <w:r>
        <w:rPr>
          <w:rFonts w:ascii="Arial" w:hAnsi="Arial" w:cs="Arial"/>
          <w:b/>
          <w:bCs/>
          <w:sz w:val="20"/>
          <w:szCs w:val="20"/>
        </w:rPr>
        <w:t>Introduction of L2/3 based diversity slotted ALOHA (DSA)</w:t>
      </w:r>
    </w:p>
    <w:p w14:paraId="0EB61A3F" w14:textId="77777777" w:rsidR="003712AC" w:rsidRPr="006E47B8" w:rsidRDefault="003712AC" w:rsidP="00351F43">
      <w:pPr>
        <w:pStyle w:val="ListParagraph"/>
        <w:numPr>
          <w:ilvl w:val="0"/>
          <w:numId w:val="18"/>
        </w:numPr>
        <w:rPr>
          <w:rFonts w:ascii="Arial" w:hAnsi="Arial" w:cs="Arial"/>
          <w:b/>
          <w:bCs/>
          <w:sz w:val="20"/>
          <w:szCs w:val="20"/>
        </w:rPr>
      </w:pPr>
      <w:r w:rsidRPr="006E47B8">
        <w:rPr>
          <w:rFonts w:ascii="Arial" w:hAnsi="Arial" w:cs="Arial"/>
          <w:b/>
          <w:bCs/>
          <w:sz w:val="20"/>
          <w:szCs w:val="20"/>
        </w:rPr>
        <w:t xml:space="preserve">Introduction of contention resolution procedure at L2/3 (e.g. </w:t>
      </w:r>
      <w:proofErr w:type="gramStart"/>
      <w:r w:rsidRPr="006E47B8">
        <w:rPr>
          <w:rFonts w:ascii="Arial" w:hAnsi="Arial" w:cs="Arial"/>
          <w:b/>
          <w:bCs/>
          <w:sz w:val="20"/>
          <w:szCs w:val="20"/>
        </w:rPr>
        <w:t>similar to</w:t>
      </w:r>
      <w:proofErr w:type="gramEnd"/>
      <w:r w:rsidRPr="006E47B8">
        <w:rPr>
          <w:rFonts w:ascii="Arial" w:hAnsi="Arial" w:cs="Arial"/>
          <w:b/>
          <w:bCs/>
          <w:sz w:val="20"/>
          <w:szCs w:val="20"/>
        </w:rPr>
        <w:t xml:space="preserve"> 2 step RA)</w:t>
      </w:r>
    </w:p>
    <w:p w14:paraId="7B199F6D" w14:textId="77777777" w:rsidR="003712AC" w:rsidRDefault="003712AC" w:rsidP="003712AC">
      <w:pPr>
        <w:rPr>
          <w:rFonts w:ascii="Arial" w:hAnsi="Arial" w:cs="Arial"/>
        </w:rPr>
      </w:pPr>
    </w:p>
    <w:p w14:paraId="4DF7B2DA" w14:textId="77777777" w:rsidR="003712AC" w:rsidRPr="006E47B8" w:rsidRDefault="003712AC" w:rsidP="003712AC">
      <w:pPr>
        <w:rPr>
          <w:rFonts w:ascii="Arial" w:hAnsi="Arial" w:cs="Arial"/>
          <w:b/>
          <w:bCs/>
        </w:rPr>
      </w:pPr>
      <w:r w:rsidRPr="006E47B8">
        <w:rPr>
          <w:rFonts w:ascii="Arial" w:hAnsi="Arial" w:cs="Arial"/>
          <w:b/>
          <w:bCs/>
        </w:rPr>
        <w:t xml:space="preserve">Proposal </w:t>
      </w:r>
      <w:r>
        <w:rPr>
          <w:rFonts w:ascii="Arial" w:hAnsi="Arial" w:cs="Arial"/>
          <w:b/>
          <w:bCs/>
        </w:rPr>
        <w:t>2</w:t>
      </w:r>
      <w:r w:rsidRPr="006E47B8">
        <w:rPr>
          <w:rFonts w:ascii="Arial" w:hAnsi="Arial" w:cs="Arial"/>
          <w:b/>
          <w:bCs/>
        </w:rPr>
        <w:t xml:space="preserve">: </w:t>
      </w:r>
      <w:r>
        <w:rPr>
          <w:rFonts w:ascii="Arial" w:hAnsi="Arial" w:cs="Arial"/>
          <w:b/>
          <w:bCs/>
        </w:rPr>
        <w:t xml:space="preserve">A </w:t>
      </w:r>
      <w:r w:rsidRPr="006E47B8">
        <w:rPr>
          <w:rFonts w:ascii="Arial" w:hAnsi="Arial" w:cs="Arial"/>
          <w:b/>
          <w:bCs/>
        </w:rPr>
        <w:t>L2/3 based contention resolution procedure is necessary</w:t>
      </w:r>
      <w:r>
        <w:rPr>
          <w:rFonts w:ascii="Arial" w:hAnsi="Arial" w:cs="Arial"/>
          <w:b/>
          <w:bCs/>
        </w:rPr>
        <w:t>, based on DSA and/or contention resolution procedure (i.e. CRDSA is not feasible to complete in this release).</w:t>
      </w:r>
    </w:p>
    <w:p w14:paraId="329541C4" w14:textId="77777777" w:rsidR="003712AC" w:rsidRPr="006E47B8" w:rsidRDefault="003712AC" w:rsidP="003712AC">
      <w:pPr>
        <w:rPr>
          <w:rFonts w:ascii="Arial" w:hAnsi="Arial" w:cs="Arial"/>
          <w:b/>
          <w:bCs/>
        </w:rPr>
      </w:pPr>
    </w:p>
    <w:p w14:paraId="48C78178" w14:textId="33DFA352" w:rsidR="003712AC" w:rsidRPr="00B437C7" w:rsidRDefault="003712AC" w:rsidP="003712AC">
      <w:pPr>
        <w:rPr>
          <w:rFonts w:ascii="Arial" w:hAnsi="Arial" w:cs="Arial"/>
          <w:b/>
          <w:bCs/>
        </w:rPr>
      </w:pPr>
      <w:r w:rsidRPr="005D307C">
        <w:rPr>
          <w:rFonts w:ascii="Arial" w:hAnsi="Arial" w:cs="Arial"/>
          <w:b/>
          <w:bCs/>
        </w:rPr>
        <w:t xml:space="preserve">Proposal </w:t>
      </w:r>
      <w:r w:rsidR="00351F43">
        <w:rPr>
          <w:rFonts w:ascii="Arial" w:hAnsi="Arial" w:cs="Arial"/>
          <w:b/>
          <w:bCs/>
        </w:rPr>
        <w:t>3</w:t>
      </w:r>
      <w:r w:rsidRPr="005D307C">
        <w:rPr>
          <w:rFonts w:ascii="Arial" w:hAnsi="Arial" w:cs="Arial"/>
          <w:b/>
          <w:bCs/>
        </w:rPr>
        <w:t xml:space="preserve">: </w:t>
      </w:r>
      <w:r>
        <w:rPr>
          <w:rFonts w:ascii="Arial" w:hAnsi="Arial" w:cs="Arial"/>
          <w:b/>
          <w:bCs/>
        </w:rPr>
        <w:t>Shared PUR resources are configured in system information.</w:t>
      </w:r>
    </w:p>
    <w:p w14:paraId="28BEA64C" w14:textId="77777777" w:rsidR="003712AC" w:rsidRPr="00707AB6" w:rsidRDefault="003712AC" w:rsidP="003712AC">
      <w:pPr>
        <w:rPr>
          <w:rFonts w:ascii="Arial" w:hAnsi="Arial" w:cs="Arial"/>
        </w:rPr>
      </w:pPr>
    </w:p>
    <w:p w14:paraId="4C7FAEEB" w14:textId="1E5E8715" w:rsidR="003712AC" w:rsidRPr="006E47B8" w:rsidRDefault="003712AC" w:rsidP="003712AC">
      <w:pPr>
        <w:rPr>
          <w:rFonts w:ascii="Arial" w:hAnsi="Arial" w:cs="Arial"/>
          <w:b/>
          <w:bCs/>
        </w:rPr>
      </w:pPr>
      <w:r w:rsidRPr="006E47B8">
        <w:rPr>
          <w:rFonts w:ascii="Arial" w:hAnsi="Arial" w:cs="Arial"/>
          <w:b/>
          <w:bCs/>
        </w:rPr>
        <w:t xml:space="preserve">Proposal </w:t>
      </w:r>
      <w:r w:rsidR="00351F43">
        <w:rPr>
          <w:rFonts w:ascii="Arial" w:hAnsi="Arial" w:cs="Arial"/>
          <w:b/>
          <w:bCs/>
        </w:rPr>
        <w:t>4</w:t>
      </w:r>
      <w:r w:rsidRPr="006E47B8">
        <w:rPr>
          <w:rFonts w:ascii="Arial" w:hAnsi="Arial" w:cs="Arial"/>
          <w:b/>
          <w:bCs/>
        </w:rPr>
        <w:t>: For the case of transmission using shared PUR resources, consider the following options for allowing the UE to transmit</w:t>
      </w:r>
    </w:p>
    <w:p w14:paraId="59665A8A" w14:textId="77777777" w:rsidR="003712AC" w:rsidRPr="006E47B8" w:rsidRDefault="003712AC" w:rsidP="00351F43">
      <w:pPr>
        <w:pStyle w:val="ListParagraph"/>
        <w:numPr>
          <w:ilvl w:val="0"/>
          <w:numId w:val="17"/>
        </w:numPr>
        <w:rPr>
          <w:rFonts w:ascii="Arial" w:hAnsi="Arial" w:cs="Arial"/>
          <w:b/>
          <w:bCs/>
          <w:sz w:val="20"/>
          <w:szCs w:val="20"/>
        </w:rPr>
      </w:pPr>
      <w:r w:rsidRPr="006E47B8">
        <w:rPr>
          <w:rFonts w:ascii="Arial" w:hAnsi="Arial" w:cs="Arial"/>
          <w:b/>
          <w:bCs/>
          <w:sz w:val="20"/>
          <w:szCs w:val="20"/>
        </w:rPr>
        <w:t>Always allowed based on UE capability and NW enabling the feature</w:t>
      </w:r>
    </w:p>
    <w:p w14:paraId="46AC52EC" w14:textId="77777777" w:rsidR="003712AC" w:rsidRPr="006E47B8" w:rsidRDefault="003712AC" w:rsidP="00351F43">
      <w:pPr>
        <w:pStyle w:val="ListParagraph"/>
        <w:numPr>
          <w:ilvl w:val="0"/>
          <w:numId w:val="17"/>
        </w:numPr>
        <w:rPr>
          <w:rFonts w:ascii="Arial" w:hAnsi="Arial" w:cs="Arial"/>
          <w:b/>
          <w:bCs/>
          <w:sz w:val="20"/>
          <w:szCs w:val="20"/>
        </w:rPr>
      </w:pPr>
      <w:r>
        <w:rPr>
          <w:rFonts w:ascii="Arial" w:hAnsi="Arial" w:cs="Arial"/>
          <w:b/>
          <w:bCs/>
          <w:sz w:val="20"/>
          <w:szCs w:val="20"/>
        </w:rPr>
        <w:t>A</w:t>
      </w:r>
      <w:r w:rsidRPr="006E47B8">
        <w:rPr>
          <w:rFonts w:ascii="Arial" w:hAnsi="Arial" w:cs="Arial"/>
          <w:b/>
          <w:bCs/>
          <w:sz w:val="20"/>
          <w:szCs w:val="20"/>
        </w:rPr>
        <w:t>llowing the network to select a subset of UEs (e.g. like access barring)</w:t>
      </w:r>
    </w:p>
    <w:p w14:paraId="5BF60C10" w14:textId="77777777" w:rsidR="003712AC" w:rsidRPr="006E47B8" w:rsidRDefault="003712AC" w:rsidP="00351F43">
      <w:pPr>
        <w:pStyle w:val="ListParagraph"/>
        <w:numPr>
          <w:ilvl w:val="0"/>
          <w:numId w:val="17"/>
        </w:numPr>
        <w:rPr>
          <w:rFonts w:ascii="Arial" w:hAnsi="Arial" w:cs="Arial"/>
          <w:b/>
          <w:bCs/>
          <w:sz w:val="20"/>
          <w:szCs w:val="20"/>
        </w:rPr>
      </w:pPr>
      <w:r w:rsidRPr="006E47B8">
        <w:rPr>
          <w:rFonts w:ascii="Arial" w:hAnsi="Arial" w:cs="Arial"/>
          <w:b/>
          <w:bCs/>
          <w:sz w:val="20"/>
          <w:szCs w:val="20"/>
        </w:rPr>
        <w:t xml:space="preserve">Dedicated signalling for authorisation, either at AS or NAS. </w:t>
      </w:r>
    </w:p>
    <w:p w14:paraId="0939A3F9" w14:textId="77777777" w:rsidR="003712AC" w:rsidRDefault="003712AC" w:rsidP="003712AC">
      <w:pPr>
        <w:rPr>
          <w:rFonts w:ascii="Arial" w:hAnsi="Arial" w:cs="Arial"/>
        </w:rPr>
      </w:pPr>
    </w:p>
    <w:p w14:paraId="12A38460" w14:textId="24E03200" w:rsidR="003712AC" w:rsidRDefault="003712AC" w:rsidP="003712AC">
      <w:pPr>
        <w:rPr>
          <w:rFonts w:ascii="Arial" w:hAnsi="Arial" w:cs="Arial"/>
          <w:b/>
          <w:bCs/>
        </w:rPr>
      </w:pPr>
      <w:r w:rsidRPr="005B050A">
        <w:rPr>
          <w:rFonts w:ascii="Arial" w:hAnsi="Arial" w:cs="Arial"/>
          <w:b/>
          <w:bCs/>
        </w:rPr>
        <w:t xml:space="preserve">Proposal </w:t>
      </w:r>
      <w:r w:rsidR="00351F43">
        <w:rPr>
          <w:rFonts w:ascii="Arial" w:hAnsi="Arial" w:cs="Arial"/>
          <w:b/>
          <w:bCs/>
        </w:rPr>
        <w:t>5</w:t>
      </w:r>
      <w:r w:rsidRPr="005B050A">
        <w:rPr>
          <w:rFonts w:ascii="Arial" w:hAnsi="Arial" w:cs="Arial"/>
          <w:b/>
          <w:bCs/>
        </w:rPr>
        <w:t xml:space="preserve">: </w:t>
      </w:r>
      <w:r>
        <w:rPr>
          <w:rFonts w:ascii="Arial" w:hAnsi="Arial" w:cs="Arial"/>
          <w:b/>
          <w:bCs/>
        </w:rPr>
        <w:t>RAN2 needs to consider h</w:t>
      </w:r>
      <w:r w:rsidRPr="005B050A">
        <w:rPr>
          <w:rFonts w:ascii="Arial" w:hAnsi="Arial" w:cs="Arial"/>
          <w:b/>
          <w:bCs/>
        </w:rPr>
        <w:t xml:space="preserve">ow to select a </w:t>
      </w:r>
      <w:r>
        <w:rPr>
          <w:rFonts w:ascii="Arial" w:hAnsi="Arial" w:cs="Arial"/>
          <w:b/>
          <w:bCs/>
        </w:rPr>
        <w:t xml:space="preserve">shared </w:t>
      </w:r>
      <w:r w:rsidRPr="005B050A">
        <w:rPr>
          <w:rFonts w:ascii="Arial" w:hAnsi="Arial" w:cs="Arial"/>
          <w:b/>
          <w:bCs/>
        </w:rPr>
        <w:t>resource</w:t>
      </w:r>
      <w:r>
        <w:rPr>
          <w:rFonts w:ascii="Arial" w:hAnsi="Arial" w:cs="Arial"/>
          <w:b/>
          <w:bCs/>
        </w:rPr>
        <w:t xml:space="preserve"> (or multiple shared resources in case of DSA)</w:t>
      </w:r>
      <w:r w:rsidRPr="005B050A">
        <w:rPr>
          <w:rFonts w:ascii="Arial" w:hAnsi="Arial" w:cs="Arial"/>
          <w:b/>
          <w:bCs/>
        </w:rPr>
        <w:t>, when multiple resources are configured by the eNB.</w:t>
      </w:r>
    </w:p>
    <w:p w14:paraId="261A0C00" w14:textId="77777777" w:rsidR="003712AC" w:rsidRDefault="003712AC" w:rsidP="003712AC">
      <w:pPr>
        <w:rPr>
          <w:rFonts w:ascii="Arial" w:hAnsi="Arial" w:cs="Arial"/>
          <w:b/>
          <w:bCs/>
        </w:rPr>
      </w:pPr>
    </w:p>
    <w:p w14:paraId="7582A3D1" w14:textId="1AA68752" w:rsidR="003712AC" w:rsidRDefault="003712AC" w:rsidP="003712AC">
      <w:pPr>
        <w:rPr>
          <w:rFonts w:ascii="Arial" w:hAnsi="Arial" w:cs="Arial"/>
          <w:b/>
          <w:bCs/>
        </w:rPr>
      </w:pPr>
      <w:r w:rsidRPr="005B050A">
        <w:rPr>
          <w:rFonts w:ascii="Arial" w:hAnsi="Arial" w:cs="Arial"/>
          <w:b/>
          <w:bCs/>
        </w:rPr>
        <w:t xml:space="preserve">Proposal </w:t>
      </w:r>
      <w:r w:rsidR="00351F43">
        <w:rPr>
          <w:rFonts w:ascii="Arial" w:hAnsi="Arial" w:cs="Arial"/>
          <w:b/>
          <w:bCs/>
        </w:rPr>
        <w:t>6</w:t>
      </w:r>
      <w:r w:rsidRPr="005B050A">
        <w:rPr>
          <w:rFonts w:ascii="Arial" w:hAnsi="Arial" w:cs="Arial"/>
          <w:b/>
          <w:bCs/>
        </w:rPr>
        <w:t xml:space="preserve">: </w:t>
      </w:r>
      <w:r>
        <w:rPr>
          <w:rFonts w:ascii="Arial" w:hAnsi="Arial" w:cs="Arial"/>
          <w:b/>
          <w:bCs/>
        </w:rPr>
        <w:t>FFS if and how DSA (if agreed) and repetitions interact.</w:t>
      </w:r>
    </w:p>
    <w:p w14:paraId="2FD37A72" w14:textId="77777777" w:rsidR="003712AC" w:rsidRPr="00493FE2" w:rsidRDefault="003712AC" w:rsidP="003712AC">
      <w:pPr>
        <w:rPr>
          <w:rFonts w:ascii="Arial" w:hAnsi="Arial" w:cs="Arial"/>
        </w:rPr>
      </w:pPr>
    </w:p>
    <w:p w14:paraId="027CB366" w14:textId="4023EA60" w:rsidR="003712AC" w:rsidRPr="00BA3E0D" w:rsidRDefault="003712AC" w:rsidP="003712AC">
      <w:pPr>
        <w:rPr>
          <w:rFonts w:ascii="Arial" w:hAnsi="Arial" w:cs="Arial"/>
          <w:b/>
          <w:bCs/>
        </w:rPr>
      </w:pPr>
      <w:r w:rsidRPr="00BA3E0D">
        <w:rPr>
          <w:rFonts w:ascii="Arial" w:hAnsi="Arial" w:cs="Arial"/>
          <w:b/>
          <w:bCs/>
        </w:rPr>
        <w:t xml:space="preserve">Proposal </w:t>
      </w:r>
      <w:r w:rsidR="00351F43">
        <w:rPr>
          <w:rFonts w:ascii="Arial" w:hAnsi="Arial" w:cs="Arial"/>
          <w:b/>
          <w:bCs/>
        </w:rPr>
        <w:t>7</w:t>
      </w:r>
      <w:r w:rsidRPr="00BA3E0D">
        <w:rPr>
          <w:rFonts w:ascii="Arial" w:hAnsi="Arial" w:cs="Arial"/>
          <w:b/>
          <w:bCs/>
        </w:rPr>
        <w:t xml:space="preserve">: Study the support of </w:t>
      </w:r>
      <w:r>
        <w:rPr>
          <w:rFonts w:ascii="Arial" w:hAnsi="Arial" w:cs="Arial"/>
          <w:b/>
          <w:bCs/>
        </w:rPr>
        <w:t xml:space="preserve">dedicated </w:t>
      </w:r>
      <w:r w:rsidRPr="00BA3E0D">
        <w:rPr>
          <w:rFonts w:ascii="Arial" w:hAnsi="Arial" w:cs="Arial"/>
          <w:b/>
          <w:bCs/>
        </w:rPr>
        <w:t>signalling for configuring PUR resources</w:t>
      </w:r>
      <w:r>
        <w:rPr>
          <w:rFonts w:ascii="Arial" w:hAnsi="Arial" w:cs="Arial"/>
          <w:b/>
          <w:bCs/>
        </w:rPr>
        <w:t xml:space="preserve"> across cells</w:t>
      </w:r>
      <w:r w:rsidRPr="00BA3E0D">
        <w:rPr>
          <w:rFonts w:ascii="Arial" w:hAnsi="Arial" w:cs="Arial"/>
          <w:b/>
          <w:bCs/>
        </w:rPr>
        <w:t>.</w:t>
      </w:r>
    </w:p>
    <w:p w14:paraId="04FAF586" w14:textId="77777777" w:rsidR="003712AC" w:rsidRDefault="003712AC" w:rsidP="003712AC">
      <w:pPr>
        <w:rPr>
          <w:rFonts w:ascii="Arial" w:hAnsi="Arial" w:cs="Arial"/>
          <w:b/>
          <w:bCs/>
        </w:rPr>
      </w:pPr>
    </w:p>
    <w:p w14:paraId="2AA9C244" w14:textId="74D89064" w:rsidR="003712AC" w:rsidRDefault="003712AC" w:rsidP="003712AC">
      <w:pPr>
        <w:rPr>
          <w:rFonts w:ascii="Arial" w:hAnsi="Arial" w:cs="Arial"/>
          <w:b/>
          <w:bCs/>
          <w:kern w:val="32"/>
          <w:sz w:val="32"/>
          <w:szCs w:val="32"/>
        </w:rPr>
      </w:pPr>
      <w:r>
        <w:rPr>
          <w:rFonts w:ascii="Arial" w:hAnsi="Arial" w:cs="Arial"/>
          <w:b/>
          <w:bCs/>
        </w:rPr>
        <w:t xml:space="preserve">Proposal </w:t>
      </w:r>
      <w:r w:rsidR="00351F43">
        <w:rPr>
          <w:rFonts w:ascii="Arial" w:hAnsi="Arial" w:cs="Arial"/>
          <w:b/>
          <w:bCs/>
        </w:rPr>
        <w:t>8</w:t>
      </w:r>
      <w:r>
        <w:rPr>
          <w:rFonts w:ascii="Arial" w:hAnsi="Arial" w:cs="Arial"/>
          <w:b/>
          <w:bCs/>
        </w:rPr>
        <w:t>: FFS whether and how shared and dedicated PUR resources can co-exist.</w:t>
      </w:r>
    </w:p>
    <w:p w14:paraId="74E5D301" w14:textId="32B68AD6" w:rsidR="008A0F7C" w:rsidRDefault="008A0F7C" w:rsidP="003712AC">
      <w:pPr>
        <w:rPr>
          <w:rFonts w:ascii="Arial" w:hAnsi="Arial" w:cs="Arial"/>
          <w:b/>
          <w:bCs/>
        </w:rPr>
      </w:pPr>
      <w:r w:rsidRPr="003712AC">
        <w:rPr>
          <w:rFonts w:ascii="Arial" w:hAnsi="Arial" w:cs="Arial"/>
          <w:b/>
          <w:bCs/>
        </w:rPr>
        <w:t xml:space="preserve"> </w:t>
      </w:r>
    </w:p>
    <w:p w14:paraId="743D3D45" w14:textId="528A343C" w:rsidR="005949BF" w:rsidRPr="003712AC" w:rsidRDefault="003712AC" w:rsidP="000F02CA">
      <w:pPr>
        <w:pStyle w:val="B4"/>
        <w:ind w:left="0" w:firstLine="0"/>
        <w:rPr>
          <w:rFonts w:ascii="Arial" w:hAnsi="Arial" w:cs="Arial"/>
          <w:b/>
          <w:bCs/>
          <w:u w:val="single"/>
        </w:rPr>
      </w:pPr>
      <w:r w:rsidRPr="003712AC">
        <w:rPr>
          <w:rFonts w:ascii="Arial" w:hAnsi="Arial" w:cs="Arial"/>
          <w:b/>
          <w:bCs/>
          <w:u w:val="single"/>
        </w:rPr>
        <w:t>Efficient delivery (reduced overhead) of msg4 / RRCEarlyDataComplete</w:t>
      </w:r>
    </w:p>
    <w:p w14:paraId="1054500C" w14:textId="6F4D05E8" w:rsidR="003712AC" w:rsidRDefault="003712AC" w:rsidP="003712AC">
      <w:pPr>
        <w:rPr>
          <w:rFonts w:ascii="Arial" w:hAnsi="Arial" w:cs="Arial"/>
          <w:b/>
          <w:bCs/>
        </w:rPr>
      </w:pPr>
      <w:r>
        <w:rPr>
          <w:rFonts w:ascii="Arial" w:hAnsi="Arial" w:cs="Arial"/>
          <w:b/>
          <w:bCs/>
        </w:rPr>
        <w:t xml:space="preserve">Proposal </w:t>
      </w:r>
      <w:r w:rsidR="00351F43">
        <w:rPr>
          <w:rFonts w:ascii="Arial" w:hAnsi="Arial" w:cs="Arial"/>
          <w:b/>
          <w:bCs/>
        </w:rPr>
        <w:t>9</w:t>
      </w:r>
      <w:r w:rsidRPr="003F77DD">
        <w:rPr>
          <w:rFonts w:ascii="Arial" w:hAnsi="Arial" w:cs="Arial"/>
          <w:b/>
          <w:bCs/>
        </w:rPr>
        <w:t>: Efficient delivery (reduced overhead) of msg4 / RRCEarlyDataComplete only applies to the C-plane solution</w:t>
      </w:r>
      <w:r>
        <w:rPr>
          <w:rFonts w:ascii="Arial" w:hAnsi="Arial" w:cs="Arial"/>
          <w:b/>
          <w:bCs/>
        </w:rPr>
        <w:t>.</w:t>
      </w:r>
    </w:p>
    <w:p w14:paraId="0D8F9F6C" w14:textId="77777777" w:rsidR="003712AC" w:rsidRDefault="003712AC" w:rsidP="003712AC">
      <w:pPr>
        <w:rPr>
          <w:rFonts w:ascii="Arial" w:hAnsi="Arial" w:cs="Arial"/>
          <w:b/>
          <w:bCs/>
        </w:rPr>
      </w:pPr>
    </w:p>
    <w:p w14:paraId="66C01445" w14:textId="77777777" w:rsidR="003712AC" w:rsidRPr="003712AC" w:rsidRDefault="003712AC" w:rsidP="003712AC">
      <w:pPr>
        <w:rPr>
          <w:rFonts w:ascii="Arial" w:hAnsi="Arial" w:cs="Arial"/>
          <w:b/>
          <w:bCs/>
          <w:color w:val="0070C0"/>
        </w:rPr>
      </w:pPr>
      <w:r w:rsidRPr="003712AC">
        <w:rPr>
          <w:rFonts w:ascii="Arial" w:hAnsi="Arial" w:cs="Arial"/>
          <w:b/>
          <w:bCs/>
          <w:color w:val="0070C0"/>
        </w:rPr>
        <w:t xml:space="preserve">Observation 3: It is already possible with the existing PUR feature to terminate the EDT procedure without using RRCEarlyDataComplete, by using Layer 1 ACK or Timing advance MAC CE, if eNB is aware that there is no pending downlink data or signalling. </w:t>
      </w:r>
    </w:p>
    <w:p w14:paraId="61E6C320" w14:textId="77777777" w:rsidR="003712AC" w:rsidRPr="003F77DD" w:rsidRDefault="003712AC" w:rsidP="003712AC">
      <w:pPr>
        <w:rPr>
          <w:rFonts w:ascii="Arial" w:hAnsi="Arial" w:cs="Arial"/>
        </w:rPr>
      </w:pPr>
    </w:p>
    <w:p w14:paraId="6CD89CC1" w14:textId="0CAD53F4" w:rsidR="003712AC" w:rsidRPr="003F77DD" w:rsidRDefault="003712AC" w:rsidP="003712AC">
      <w:pPr>
        <w:rPr>
          <w:rFonts w:ascii="Arial" w:hAnsi="Arial" w:cs="Arial"/>
          <w:b/>
          <w:bCs/>
        </w:rPr>
      </w:pPr>
      <w:r w:rsidRPr="003F77DD">
        <w:rPr>
          <w:rFonts w:ascii="Arial" w:hAnsi="Arial" w:cs="Arial"/>
          <w:b/>
          <w:bCs/>
        </w:rPr>
        <w:t xml:space="preserve">Proposal </w:t>
      </w:r>
      <w:r>
        <w:rPr>
          <w:rFonts w:ascii="Arial" w:hAnsi="Arial" w:cs="Arial"/>
          <w:b/>
          <w:bCs/>
        </w:rPr>
        <w:t>1</w:t>
      </w:r>
      <w:r w:rsidR="00351F43">
        <w:rPr>
          <w:rFonts w:ascii="Arial" w:hAnsi="Arial" w:cs="Arial"/>
          <w:b/>
          <w:bCs/>
        </w:rPr>
        <w:t>0</w:t>
      </w:r>
      <w:r w:rsidRPr="003F77DD">
        <w:rPr>
          <w:rFonts w:ascii="Arial" w:hAnsi="Arial" w:cs="Arial"/>
          <w:b/>
          <w:bCs/>
        </w:rPr>
        <w:t>: RAN2 to discuss how eNB knows that there is no pending downlink data from the application layer.</w:t>
      </w:r>
    </w:p>
    <w:p w14:paraId="4D029B2A" w14:textId="77777777" w:rsidR="003712AC" w:rsidRDefault="003712AC" w:rsidP="003712AC">
      <w:pPr>
        <w:rPr>
          <w:rFonts w:ascii="Arial" w:hAnsi="Arial" w:cs="Arial"/>
        </w:rPr>
      </w:pPr>
    </w:p>
    <w:p w14:paraId="2096CEC8" w14:textId="77777777" w:rsidR="003712AC" w:rsidRPr="003712AC" w:rsidRDefault="003712AC" w:rsidP="003712AC">
      <w:pPr>
        <w:rPr>
          <w:rFonts w:ascii="Arial" w:hAnsi="Arial" w:cs="Arial"/>
          <w:b/>
          <w:bCs/>
          <w:color w:val="0070C0"/>
        </w:rPr>
      </w:pPr>
      <w:r w:rsidRPr="003712AC">
        <w:rPr>
          <w:rFonts w:ascii="Arial" w:hAnsi="Arial" w:cs="Arial"/>
          <w:b/>
          <w:bCs/>
          <w:color w:val="0070C0"/>
        </w:rPr>
        <w:t xml:space="preserve">Observation </w:t>
      </w:r>
      <w:proofErr w:type="gramStart"/>
      <w:r w:rsidRPr="003712AC">
        <w:rPr>
          <w:rFonts w:ascii="Arial" w:hAnsi="Arial" w:cs="Arial"/>
          <w:b/>
          <w:bCs/>
          <w:color w:val="0070C0"/>
        </w:rPr>
        <w:t>4 :</w:t>
      </w:r>
      <w:proofErr w:type="gramEnd"/>
      <w:r w:rsidRPr="003712AC">
        <w:rPr>
          <w:rFonts w:ascii="Arial" w:hAnsi="Arial" w:cs="Arial"/>
          <w:b/>
          <w:bCs/>
          <w:color w:val="0070C0"/>
        </w:rPr>
        <w:t xml:space="preserve"> It is already possible with the existing PUR feature for UE to indicate in PURConfigurationRequest whether it expects a downlink response by RRCEarlyDataComplete.</w:t>
      </w:r>
    </w:p>
    <w:p w14:paraId="4D8D35D6" w14:textId="77777777" w:rsidR="003712AC" w:rsidRDefault="003712AC" w:rsidP="003712AC">
      <w:pPr>
        <w:rPr>
          <w:rFonts w:ascii="Arial" w:hAnsi="Arial" w:cs="Arial"/>
        </w:rPr>
      </w:pPr>
    </w:p>
    <w:p w14:paraId="3D5728D6" w14:textId="24F8DDBA" w:rsidR="003712AC" w:rsidRPr="003F77DD" w:rsidRDefault="003712AC" w:rsidP="003712AC">
      <w:pPr>
        <w:rPr>
          <w:rFonts w:ascii="Arial" w:hAnsi="Arial" w:cs="Arial"/>
          <w:b/>
          <w:bCs/>
        </w:rPr>
      </w:pPr>
      <w:r>
        <w:rPr>
          <w:rFonts w:ascii="Arial" w:hAnsi="Arial" w:cs="Arial"/>
          <w:b/>
          <w:bCs/>
        </w:rPr>
        <w:t>Proposal 1</w:t>
      </w:r>
      <w:r w:rsidR="00351F43">
        <w:rPr>
          <w:rFonts w:ascii="Arial" w:hAnsi="Arial" w:cs="Arial"/>
          <w:b/>
          <w:bCs/>
        </w:rPr>
        <w:t>1</w:t>
      </w:r>
      <w:r>
        <w:rPr>
          <w:rFonts w:ascii="Arial" w:hAnsi="Arial" w:cs="Arial"/>
          <w:b/>
          <w:bCs/>
        </w:rPr>
        <w:t>: Confirm that the existing PUR feature may not be optimal in an NTN deployment as there is currently no mechanism for the eNB to determine whether UE expects a downlink application layer response unless the UE moves to RRC_CONNECTED in every cell to perform dedicated PUR configuration.</w:t>
      </w:r>
    </w:p>
    <w:p w14:paraId="53C66844" w14:textId="77777777" w:rsidR="003712AC" w:rsidRPr="00707AB6" w:rsidRDefault="003712AC" w:rsidP="003712AC">
      <w:pPr>
        <w:rPr>
          <w:rFonts w:ascii="Arial" w:hAnsi="Arial" w:cs="Arial"/>
        </w:rPr>
      </w:pPr>
    </w:p>
    <w:p w14:paraId="656552FA" w14:textId="251DFF2B" w:rsidR="003712AC" w:rsidRPr="001E54D9" w:rsidRDefault="003712AC" w:rsidP="003712AC">
      <w:pPr>
        <w:rPr>
          <w:rFonts w:ascii="Arial" w:hAnsi="Arial" w:cs="Arial"/>
          <w:b/>
          <w:bCs/>
        </w:rPr>
      </w:pPr>
      <w:r w:rsidRPr="001E54D9">
        <w:rPr>
          <w:rFonts w:ascii="Arial" w:hAnsi="Arial" w:cs="Arial"/>
          <w:b/>
          <w:bCs/>
        </w:rPr>
        <w:t xml:space="preserve">Proposal </w:t>
      </w:r>
      <w:r>
        <w:rPr>
          <w:rFonts w:ascii="Arial" w:hAnsi="Arial" w:cs="Arial"/>
          <w:b/>
          <w:bCs/>
        </w:rPr>
        <w:t>1</w:t>
      </w:r>
      <w:r w:rsidR="00351F43">
        <w:rPr>
          <w:rFonts w:ascii="Arial" w:hAnsi="Arial" w:cs="Arial"/>
          <w:b/>
          <w:bCs/>
        </w:rPr>
        <w:t>2</w:t>
      </w:r>
      <w:r w:rsidRPr="001E54D9">
        <w:rPr>
          <w:rFonts w:ascii="Arial" w:hAnsi="Arial" w:cs="Arial"/>
          <w:b/>
          <w:bCs/>
        </w:rPr>
        <w:t>: RAN2 to consider whether the following enhancements are beneficial:</w:t>
      </w:r>
    </w:p>
    <w:p w14:paraId="7B2D2778" w14:textId="77777777" w:rsidR="003712AC" w:rsidRPr="001E54D9" w:rsidRDefault="003712AC" w:rsidP="00351F43">
      <w:pPr>
        <w:pStyle w:val="ListParagraph"/>
        <w:numPr>
          <w:ilvl w:val="0"/>
          <w:numId w:val="14"/>
        </w:numPr>
        <w:rPr>
          <w:rFonts w:ascii="Arial" w:hAnsi="Arial" w:cs="Arial"/>
          <w:b/>
          <w:bCs/>
          <w:sz w:val="20"/>
          <w:szCs w:val="20"/>
        </w:rPr>
      </w:pPr>
      <w:r>
        <w:rPr>
          <w:rFonts w:ascii="Arial" w:hAnsi="Arial" w:cs="Arial"/>
          <w:b/>
          <w:bCs/>
          <w:sz w:val="20"/>
          <w:szCs w:val="20"/>
        </w:rPr>
        <w:t>Introducing</w:t>
      </w:r>
      <w:r w:rsidRPr="001E54D9">
        <w:rPr>
          <w:rFonts w:ascii="Arial" w:hAnsi="Arial" w:cs="Arial"/>
          <w:b/>
          <w:bCs/>
          <w:sz w:val="20"/>
          <w:szCs w:val="20"/>
        </w:rPr>
        <w:t xml:space="preserve"> </w:t>
      </w:r>
      <w:r>
        <w:rPr>
          <w:rFonts w:ascii="Arial" w:hAnsi="Arial" w:cs="Arial"/>
          <w:b/>
          <w:bCs/>
          <w:sz w:val="20"/>
          <w:szCs w:val="20"/>
        </w:rPr>
        <w:t xml:space="preserve">network signalling so that </w:t>
      </w:r>
      <w:r w:rsidRPr="001E54D9">
        <w:rPr>
          <w:rFonts w:ascii="Arial" w:hAnsi="Arial" w:cs="Arial"/>
          <w:b/>
          <w:bCs/>
          <w:sz w:val="20"/>
          <w:szCs w:val="20"/>
        </w:rPr>
        <w:t>PUR configuration</w:t>
      </w:r>
      <w:r>
        <w:rPr>
          <w:rFonts w:ascii="Arial" w:hAnsi="Arial" w:cs="Arial"/>
          <w:b/>
          <w:bCs/>
          <w:sz w:val="20"/>
          <w:szCs w:val="20"/>
        </w:rPr>
        <w:t xml:space="preserve"> request</w:t>
      </w:r>
      <w:r w:rsidRPr="001E54D9">
        <w:rPr>
          <w:rFonts w:ascii="Arial" w:hAnsi="Arial" w:cs="Arial"/>
          <w:b/>
          <w:bCs/>
          <w:sz w:val="20"/>
          <w:szCs w:val="20"/>
        </w:rPr>
        <w:t xml:space="preserve"> information </w:t>
      </w:r>
      <w:r>
        <w:rPr>
          <w:rFonts w:ascii="Arial" w:hAnsi="Arial" w:cs="Arial"/>
          <w:b/>
          <w:bCs/>
          <w:sz w:val="20"/>
          <w:szCs w:val="20"/>
        </w:rPr>
        <w:t xml:space="preserve">to be transferred </w:t>
      </w:r>
      <w:r w:rsidRPr="001E54D9">
        <w:rPr>
          <w:rFonts w:ascii="Arial" w:hAnsi="Arial" w:cs="Arial"/>
          <w:b/>
          <w:bCs/>
          <w:sz w:val="20"/>
          <w:szCs w:val="20"/>
        </w:rPr>
        <w:t xml:space="preserve">across cells. </w:t>
      </w:r>
    </w:p>
    <w:p w14:paraId="0E5020F4" w14:textId="77777777" w:rsidR="003712AC" w:rsidRPr="001E54D9" w:rsidRDefault="003712AC" w:rsidP="00351F43">
      <w:pPr>
        <w:pStyle w:val="ListParagraph"/>
        <w:numPr>
          <w:ilvl w:val="0"/>
          <w:numId w:val="14"/>
        </w:numPr>
        <w:rPr>
          <w:rFonts w:ascii="Arial" w:hAnsi="Arial" w:cs="Arial"/>
          <w:b/>
          <w:bCs/>
          <w:sz w:val="20"/>
          <w:szCs w:val="20"/>
        </w:rPr>
      </w:pPr>
      <w:r w:rsidRPr="001E54D9">
        <w:rPr>
          <w:rFonts w:ascii="Arial" w:hAnsi="Arial" w:cs="Arial"/>
          <w:b/>
          <w:bCs/>
          <w:sz w:val="20"/>
          <w:szCs w:val="20"/>
        </w:rPr>
        <w:t>Indication by the UE in RRCEarlyDataRequest an “rrc-ACK” parameter</w:t>
      </w:r>
      <w:r>
        <w:rPr>
          <w:rFonts w:ascii="Arial" w:hAnsi="Arial" w:cs="Arial"/>
          <w:b/>
          <w:bCs/>
          <w:sz w:val="20"/>
          <w:szCs w:val="20"/>
        </w:rPr>
        <w:t xml:space="preserve"> (</w:t>
      </w:r>
      <w:r w:rsidRPr="008A0F7C">
        <w:rPr>
          <w:rFonts w:ascii="Arial" w:hAnsi="Arial" w:cs="Arial"/>
          <w:b/>
          <w:bCs/>
          <w:sz w:val="20"/>
          <w:szCs w:val="20"/>
        </w:rPr>
        <w:t>whether UE expects a downlink application layer response</w:t>
      </w:r>
      <w:r>
        <w:rPr>
          <w:rFonts w:ascii="Arial" w:hAnsi="Arial" w:cs="Arial"/>
          <w:b/>
          <w:bCs/>
          <w:sz w:val="20"/>
          <w:szCs w:val="20"/>
        </w:rPr>
        <w:t>)</w:t>
      </w:r>
    </w:p>
    <w:p w14:paraId="330CFBF2" w14:textId="77777777" w:rsidR="003712AC" w:rsidRPr="00DB4C4E" w:rsidRDefault="003712AC" w:rsidP="00351F43">
      <w:pPr>
        <w:pStyle w:val="ListParagraph"/>
        <w:numPr>
          <w:ilvl w:val="0"/>
          <w:numId w:val="14"/>
        </w:numPr>
        <w:rPr>
          <w:rFonts w:ascii="Arial" w:hAnsi="Arial" w:cs="Arial"/>
          <w:b/>
          <w:bCs/>
          <w:sz w:val="20"/>
          <w:szCs w:val="20"/>
        </w:rPr>
      </w:pPr>
      <w:r w:rsidRPr="001E54D9">
        <w:rPr>
          <w:rFonts w:ascii="Arial" w:hAnsi="Arial" w:cs="Arial"/>
          <w:b/>
          <w:bCs/>
          <w:sz w:val="20"/>
          <w:szCs w:val="20"/>
        </w:rPr>
        <w:t>Enabling EDT termination without any downlink ACK</w:t>
      </w:r>
    </w:p>
    <w:p w14:paraId="142A3B73" w14:textId="77777777" w:rsidR="003712AC" w:rsidRPr="00DB4C4E" w:rsidRDefault="003712AC" w:rsidP="00351F43">
      <w:pPr>
        <w:pStyle w:val="ListParagraph"/>
        <w:numPr>
          <w:ilvl w:val="0"/>
          <w:numId w:val="14"/>
        </w:numPr>
        <w:rPr>
          <w:rFonts w:ascii="Arial" w:hAnsi="Arial" w:cs="Arial"/>
          <w:b/>
          <w:bCs/>
          <w:sz w:val="20"/>
          <w:szCs w:val="20"/>
        </w:rPr>
      </w:pPr>
      <w:r>
        <w:rPr>
          <w:rFonts w:ascii="Arial" w:hAnsi="Arial" w:cs="Arial"/>
          <w:b/>
          <w:bCs/>
          <w:sz w:val="20"/>
          <w:szCs w:val="20"/>
        </w:rPr>
        <w:t>U</w:t>
      </w:r>
      <w:r w:rsidRPr="001E54D9">
        <w:rPr>
          <w:rFonts w:ascii="Arial" w:hAnsi="Arial" w:cs="Arial"/>
          <w:b/>
          <w:bCs/>
          <w:sz w:val="20"/>
          <w:szCs w:val="20"/>
        </w:rPr>
        <w:t xml:space="preserve">sing a </w:t>
      </w:r>
      <w:r>
        <w:rPr>
          <w:rFonts w:ascii="Arial" w:hAnsi="Arial" w:cs="Arial"/>
          <w:b/>
          <w:bCs/>
          <w:sz w:val="20"/>
          <w:szCs w:val="20"/>
        </w:rPr>
        <w:t>“</w:t>
      </w:r>
      <w:r w:rsidRPr="001E54D9">
        <w:rPr>
          <w:rFonts w:ascii="Arial" w:hAnsi="Arial" w:cs="Arial"/>
          <w:b/>
          <w:bCs/>
          <w:sz w:val="20"/>
          <w:szCs w:val="20"/>
        </w:rPr>
        <w:t>common</w:t>
      </w:r>
      <w:r>
        <w:rPr>
          <w:rFonts w:ascii="Arial" w:hAnsi="Arial" w:cs="Arial"/>
          <w:b/>
          <w:bCs/>
          <w:sz w:val="20"/>
          <w:szCs w:val="20"/>
        </w:rPr>
        <w:t>”</w:t>
      </w:r>
      <w:r w:rsidRPr="001E54D9">
        <w:rPr>
          <w:rFonts w:ascii="Arial" w:hAnsi="Arial" w:cs="Arial"/>
          <w:b/>
          <w:bCs/>
          <w:sz w:val="20"/>
          <w:szCs w:val="20"/>
        </w:rPr>
        <w:t xml:space="preserve"> ACK for multiple transmissions or UEs </w:t>
      </w:r>
    </w:p>
    <w:p w14:paraId="53F6419A" w14:textId="77777777" w:rsidR="003712AC" w:rsidRPr="003F77DD" w:rsidRDefault="003712AC" w:rsidP="000F02CA">
      <w:pPr>
        <w:pStyle w:val="B4"/>
        <w:ind w:left="0" w:firstLine="0"/>
        <w:rPr>
          <w:rFonts w:ascii="Arial" w:hAnsi="Arial" w:cs="Arial"/>
        </w:rPr>
      </w:pPr>
    </w:p>
    <w:p w14:paraId="43E428F1" w14:textId="77777777"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lastRenderedPageBreak/>
        <w:t>References</w:t>
      </w:r>
    </w:p>
    <w:bookmarkStart w:id="0" w:name="_Ref110867306"/>
    <w:p w14:paraId="3B018D6C" w14:textId="02EC7CA8" w:rsidR="00D205BC" w:rsidRPr="003F77DD" w:rsidRDefault="00F436C8"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0"/>
    </w:p>
    <w:bookmarkStart w:id="1" w:name="_Ref162961245"/>
    <w:p w14:paraId="3BF94805" w14:textId="1114879A" w:rsidR="00F733CE" w:rsidRPr="003F77DD" w:rsidRDefault="00D53504"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gramEnd"/>
      <w:r w:rsidR="00D333AD" w:rsidRPr="003F77DD">
        <w:rPr>
          <w:rFonts w:ascii="Arial" w:eastAsia="Arial Unicode MS" w:hAnsi="Arial" w:cs="Arial"/>
        </w:rPr>
        <w:t xml:space="preserve"> description;Stage 2</w:t>
      </w:r>
      <w:r w:rsidRPr="003F77DD">
        <w:rPr>
          <w:rFonts w:ascii="Arial" w:eastAsia="Arial Unicode MS" w:hAnsi="Arial" w:cs="Arial"/>
        </w:rPr>
        <w:t>”</w:t>
      </w:r>
      <w:bookmarkEnd w:id="1"/>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D2747"/>
    <w:multiLevelType w:val="hybridMultilevel"/>
    <w:tmpl w:val="C4E8877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ED02D3"/>
    <w:multiLevelType w:val="hybridMultilevel"/>
    <w:tmpl w:val="68B09B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D74050"/>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421BB4"/>
    <w:multiLevelType w:val="hybridMultilevel"/>
    <w:tmpl w:val="EBD053A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B1858"/>
    <w:multiLevelType w:val="hybridMultilevel"/>
    <w:tmpl w:val="11F8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30066"/>
    <w:multiLevelType w:val="hybridMultilevel"/>
    <w:tmpl w:val="F0FA30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351E11"/>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E05AFF"/>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7"/>
  </w:num>
  <w:num w:numId="2" w16cid:durableId="1822573651">
    <w:abstractNumId w:val="7"/>
  </w:num>
  <w:num w:numId="3" w16cid:durableId="1293515717">
    <w:abstractNumId w:val="5"/>
  </w:num>
  <w:num w:numId="4" w16cid:durableId="550461415">
    <w:abstractNumId w:val="11"/>
  </w:num>
  <w:num w:numId="5" w16cid:durableId="2113240567">
    <w:abstractNumId w:val="14"/>
  </w:num>
  <w:num w:numId="6" w16cid:durableId="319046138">
    <w:abstractNumId w:val="16"/>
  </w:num>
  <w:num w:numId="7" w16cid:durableId="989089676">
    <w:abstractNumId w:val="13"/>
  </w:num>
  <w:num w:numId="8" w16cid:durableId="3017690">
    <w:abstractNumId w:val="2"/>
  </w:num>
  <w:num w:numId="9" w16cid:durableId="1136416161">
    <w:abstractNumId w:val="6"/>
  </w:num>
  <w:num w:numId="10" w16cid:durableId="1341202361">
    <w:abstractNumId w:val="15"/>
  </w:num>
  <w:num w:numId="11" w16cid:durableId="585266421">
    <w:abstractNumId w:val="8"/>
  </w:num>
  <w:num w:numId="12" w16cid:durableId="1104614352">
    <w:abstractNumId w:val="1"/>
  </w:num>
  <w:num w:numId="13" w16cid:durableId="1072461547">
    <w:abstractNumId w:val="0"/>
  </w:num>
  <w:num w:numId="14" w16cid:durableId="831605398">
    <w:abstractNumId w:val="4"/>
  </w:num>
  <w:num w:numId="15" w16cid:durableId="272329859">
    <w:abstractNumId w:val="9"/>
  </w:num>
  <w:num w:numId="16" w16cid:durableId="512961293">
    <w:abstractNumId w:val="10"/>
  </w:num>
  <w:num w:numId="17" w16cid:durableId="652416794">
    <w:abstractNumId w:val="12"/>
  </w:num>
  <w:num w:numId="18" w16cid:durableId="190540506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2018A"/>
    <w:rsid w:val="000210E5"/>
    <w:rsid w:val="00022EC8"/>
    <w:rsid w:val="0002374E"/>
    <w:rsid w:val="00023DF9"/>
    <w:rsid w:val="00023F38"/>
    <w:rsid w:val="00025321"/>
    <w:rsid w:val="000257FE"/>
    <w:rsid w:val="00025E24"/>
    <w:rsid w:val="00026A0C"/>
    <w:rsid w:val="00026EE4"/>
    <w:rsid w:val="00027021"/>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5E19"/>
    <w:rsid w:val="00066ACC"/>
    <w:rsid w:val="00067041"/>
    <w:rsid w:val="0006781B"/>
    <w:rsid w:val="00071278"/>
    <w:rsid w:val="000746E2"/>
    <w:rsid w:val="00074DD5"/>
    <w:rsid w:val="000768DF"/>
    <w:rsid w:val="000770C6"/>
    <w:rsid w:val="000778B1"/>
    <w:rsid w:val="0008007A"/>
    <w:rsid w:val="00084E00"/>
    <w:rsid w:val="000912CC"/>
    <w:rsid w:val="00091528"/>
    <w:rsid w:val="00094E0C"/>
    <w:rsid w:val="00094E35"/>
    <w:rsid w:val="00096B39"/>
    <w:rsid w:val="000A01A1"/>
    <w:rsid w:val="000A079F"/>
    <w:rsid w:val="000A3320"/>
    <w:rsid w:val="000A7241"/>
    <w:rsid w:val="000B02CB"/>
    <w:rsid w:val="000B0815"/>
    <w:rsid w:val="000B126F"/>
    <w:rsid w:val="000B2590"/>
    <w:rsid w:val="000B2839"/>
    <w:rsid w:val="000B423B"/>
    <w:rsid w:val="000B4E71"/>
    <w:rsid w:val="000B5698"/>
    <w:rsid w:val="000B650E"/>
    <w:rsid w:val="000B7979"/>
    <w:rsid w:val="000B7E38"/>
    <w:rsid w:val="000C169E"/>
    <w:rsid w:val="000C16FD"/>
    <w:rsid w:val="000C1CEB"/>
    <w:rsid w:val="000C2824"/>
    <w:rsid w:val="000C3A07"/>
    <w:rsid w:val="000C66F4"/>
    <w:rsid w:val="000C686C"/>
    <w:rsid w:val="000D34BB"/>
    <w:rsid w:val="000D5BC5"/>
    <w:rsid w:val="000D69AB"/>
    <w:rsid w:val="000D7976"/>
    <w:rsid w:val="000E04BC"/>
    <w:rsid w:val="000E2731"/>
    <w:rsid w:val="000E2AD0"/>
    <w:rsid w:val="000E2C2B"/>
    <w:rsid w:val="000E4537"/>
    <w:rsid w:val="000E4E9C"/>
    <w:rsid w:val="000E502C"/>
    <w:rsid w:val="000E7C3D"/>
    <w:rsid w:val="000F02CA"/>
    <w:rsid w:val="000F057A"/>
    <w:rsid w:val="000F0F99"/>
    <w:rsid w:val="000F2A63"/>
    <w:rsid w:val="000F52F1"/>
    <w:rsid w:val="00101428"/>
    <w:rsid w:val="001019A2"/>
    <w:rsid w:val="0010261C"/>
    <w:rsid w:val="0011068A"/>
    <w:rsid w:val="001123B7"/>
    <w:rsid w:val="00112D5F"/>
    <w:rsid w:val="00114B5E"/>
    <w:rsid w:val="001152DB"/>
    <w:rsid w:val="001157D4"/>
    <w:rsid w:val="00116140"/>
    <w:rsid w:val="00117991"/>
    <w:rsid w:val="00121A61"/>
    <w:rsid w:val="00121AA8"/>
    <w:rsid w:val="001229EA"/>
    <w:rsid w:val="00122B31"/>
    <w:rsid w:val="00122FB9"/>
    <w:rsid w:val="00123E3E"/>
    <w:rsid w:val="00124048"/>
    <w:rsid w:val="00127A40"/>
    <w:rsid w:val="00127CBE"/>
    <w:rsid w:val="00127D5C"/>
    <w:rsid w:val="00127F11"/>
    <w:rsid w:val="00131547"/>
    <w:rsid w:val="001315D4"/>
    <w:rsid w:val="00133740"/>
    <w:rsid w:val="00135911"/>
    <w:rsid w:val="001379CF"/>
    <w:rsid w:val="00143627"/>
    <w:rsid w:val="00144DBC"/>
    <w:rsid w:val="00144DBF"/>
    <w:rsid w:val="00144FE3"/>
    <w:rsid w:val="00145B33"/>
    <w:rsid w:val="001465E4"/>
    <w:rsid w:val="001505F3"/>
    <w:rsid w:val="00152D09"/>
    <w:rsid w:val="001545F4"/>
    <w:rsid w:val="00154C94"/>
    <w:rsid w:val="00155128"/>
    <w:rsid w:val="00155174"/>
    <w:rsid w:val="0015737B"/>
    <w:rsid w:val="001577E8"/>
    <w:rsid w:val="00157C4F"/>
    <w:rsid w:val="00160038"/>
    <w:rsid w:val="00164721"/>
    <w:rsid w:val="00164908"/>
    <w:rsid w:val="001658C9"/>
    <w:rsid w:val="00166A74"/>
    <w:rsid w:val="00167978"/>
    <w:rsid w:val="00171C3F"/>
    <w:rsid w:val="00172C95"/>
    <w:rsid w:val="00173756"/>
    <w:rsid w:val="00173DF4"/>
    <w:rsid w:val="0017474C"/>
    <w:rsid w:val="00176101"/>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3197"/>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1AF6"/>
    <w:rsid w:val="001D4480"/>
    <w:rsid w:val="001D55C2"/>
    <w:rsid w:val="001D7716"/>
    <w:rsid w:val="001D7D4B"/>
    <w:rsid w:val="001E1CAD"/>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94A"/>
    <w:rsid w:val="00210463"/>
    <w:rsid w:val="00210486"/>
    <w:rsid w:val="00210A1F"/>
    <w:rsid w:val="002113B1"/>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64F0D"/>
    <w:rsid w:val="002715AB"/>
    <w:rsid w:val="0027350B"/>
    <w:rsid w:val="002735BB"/>
    <w:rsid w:val="00273DA6"/>
    <w:rsid w:val="00275847"/>
    <w:rsid w:val="00277F60"/>
    <w:rsid w:val="002823B3"/>
    <w:rsid w:val="00283110"/>
    <w:rsid w:val="00283438"/>
    <w:rsid w:val="002847FF"/>
    <w:rsid w:val="00284AB7"/>
    <w:rsid w:val="0028512B"/>
    <w:rsid w:val="00285A68"/>
    <w:rsid w:val="002861D6"/>
    <w:rsid w:val="00286AEC"/>
    <w:rsid w:val="00286C57"/>
    <w:rsid w:val="002876D4"/>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44C"/>
    <w:rsid w:val="002B717C"/>
    <w:rsid w:val="002C1BC0"/>
    <w:rsid w:val="002C2AEE"/>
    <w:rsid w:val="002C3012"/>
    <w:rsid w:val="002C35D3"/>
    <w:rsid w:val="002C36B3"/>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40B62"/>
    <w:rsid w:val="00340CC3"/>
    <w:rsid w:val="00340F1E"/>
    <w:rsid w:val="003434BE"/>
    <w:rsid w:val="00343BA2"/>
    <w:rsid w:val="003510E2"/>
    <w:rsid w:val="00351F43"/>
    <w:rsid w:val="00351FA8"/>
    <w:rsid w:val="00352217"/>
    <w:rsid w:val="00352232"/>
    <w:rsid w:val="003534E4"/>
    <w:rsid w:val="003562DD"/>
    <w:rsid w:val="00357BA9"/>
    <w:rsid w:val="00360542"/>
    <w:rsid w:val="003616EE"/>
    <w:rsid w:val="0036384A"/>
    <w:rsid w:val="003660A4"/>
    <w:rsid w:val="00366302"/>
    <w:rsid w:val="003670EC"/>
    <w:rsid w:val="003712AC"/>
    <w:rsid w:val="00373E7B"/>
    <w:rsid w:val="00377064"/>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74F2"/>
    <w:rsid w:val="003A768F"/>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D1B"/>
    <w:rsid w:val="00491F2B"/>
    <w:rsid w:val="00492C9D"/>
    <w:rsid w:val="00493FE2"/>
    <w:rsid w:val="004947BB"/>
    <w:rsid w:val="00497C01"/>
    <w:rsid w:val="004A25F0"/>
    <w:rsid w:val="004A5C55"/>
    <w:rsid w:val="004A62C4"/>
    <w:rsid w:val="004A69D0"/>
    <w:rsid w:val="004B1631"/>
    <w:rsid w:val="004B4091"/>
    <w:rsid w:val="004B446F"/>
    <w:rsid w:val="004B68A7"/>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2E7F"/>
    <w:rsid w:val="00506008"/>
    <w:rsid w:val="0050689A"/>
    <w:rsid w:val="00506A7D"/>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6FCE"/>
    <w:rsid w:val="00547611"/>
    <w:rsid w:val="005501D9"/>
    <w:rsid w:val="00551638"/>
    <w:rsid w:val="00553A50"/>
    <w:rsid w:val="00554B52"/>
    <w:rsid w:val="00555474"/>
    <w:rsid w:val="005606AE"/>
    <w:rsid w:val="00562223"/>
    <w:rsid w:val="00562635"/>
    <w:rsid w:val="00565CB6"/>
    <w:rsid w:val="00570A68"/>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B3B64"/>
    <w:rsid w:val="005B799B"/>
    <w:rsid w:val="005C0406"/>
    <w:rsid w:val="005C095A"/>
    <w:rsid w:val="005C26A3"/>
    <w:rsid w:val="005C2774"/>
    <w:rsid w:val="005C31C1"/>
    <w:rsid w:val="005D01A9"/>
    <w:rsid w:val="005D2067"/>
    <w:rsid w:val="005D4ECB"/>
    <w:rsid w:val="005D5E68"/>
    <w:rsid w:val="005D7660"/>
    <w:rsid w:val="005D7A98"/>
    <w:rsid w:val="005E0B84"/>
    <w:rsid w:val="005E10B7"/>
    <w:rsid w:val="005E37E0"/>
    <w:rsid w:val="005E3C34"/>
    <w:rsid w:val="005E4AED"/>
    <w:rsid w:val="005E53A3"/>
    <w:rsid w:val="005E5482"/>
    <w:rsid w:val="005E6168"/>
    <w:rsid w:val="005E7166"/>
    <w:rsid w:val="005E7480"/>
    <w:rsid w:val="005E7BF1"/>
    <w:rsid w:val="005F0D19"/>
    <w:rsid w:val="005F0E39"/>
    <w:rsid w:val="005F1BAA"/>
    <w:rsid w:val="005F3C2C"/>
    <w:rsid w:val="005F57EA"/>
    <w:rsid w:val="005F583F"/>
    <w:rsid w:val="0060248C"/>
    <w:rsid w:val="00602B33"/>
    <w:rsid w:val="0060341F"/>
    <w:rsid w:val="00610B8A"/>
    <w:rsid w:val="00611DFA"/>
    <w:rsid w:val="0061200D"/>
    <w:rsid w:val="006136F6"/>
    <w:rsid w:val="00614192"/>
    <w:rsid w:val="00616F7A"/>
    <w:rsid w:val="006223D4"/>
    <w:rsid w:val="00622771"/>
    <w:rsid w:val="00624809"/>
    <w:rsid w:val="00624843"/>
    <w:rsid w:val="00624AAE"/>
    <w:rsid w:val="0062660E"/>
    <w:rsid w:val="00627E9D"/>
    <w:rsid w:val="00630087"/>
    <w:rsid w:val="00631AEF"/>
    <w:rsid w:val="00633843"/>
    <w:rsid w:val="006360DE"/>
    <w:rsid w:val="00636A7A"/>
    <w:rsid w:val="00636DDA"/>
    <w:rsid w:val="0063791B"/>
    <w:rsid w:val="006427AB"/>
    <w:rsid w:val="006429FA"/>
    <w:rsid w:val="006452C4"/>
    <w:rsid w:val="00646392"/>
    <w:rsid w:val="0064705B"/>
    <w:rsid w:val="00651E3E"/>
    <w:rsid w:val="0065483E"/>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EAA"/>
    <w:rsid w:val="00685D40"/>
    <w:rsid w:val="00690973"/>
    <w:rsid w:val="00691D6D"/>
    <w:rsid w:val="00692486"/>
    <w:rsid w:val="00695125"/>
    <w:rsid w:val="00697C83"/>
    <w:rsid w:val="006A0981"/>
    <w:rsid w:val="006A259B"/>
    <w:rsid w:val="006A2AA4"/>
    <w:rsid w:val="006A34AB"/>
    <w:rsid w:val="006A4E54"/>
    <w:rsid w:val="006A6BF0"/>
    <w:rsid w:val="006A76E0"/>
    <w:rsid w:val="006B0746"/>
    <w:rsid w:val="006B0EC5"/>
    <w:rsid w:val="006B428E"/>
    <w:rsid w:val="006B44DF"/>
    <w:rsid w:val="006B56C0"/>
    <w:rsid w:val="006B5DEA"/>
    <w:rsid w:val="006B754B"/>
    <w:rsid w:val="006C1BFB"/>
    <w:rsid w:val="006C2703"/>
    <w:rsid w:val="006C4FDB"/>
    <w:rsid w:val="006C5027"/>
    <w:rsid w:val="006C530B"/>
    <w:rsid w:val="006C702B"/>
    <w:rsid w:val="006C78C1"/>
    <w:rsid w:val="006C791D"/>
    <w:rsid w:val="006C7F7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35AB"/>
    <w:rsid w:val="00704C05"/>
    <w:rsid w:val="00706782"/>
    <w:rsid w:val="007067A9"/>
    <w:rsid w:val="00707AB6"/>
    <w:rsid w:val="007127A3"/>
    <w:rsid w:val="00712D6C"/>
    <w:rsid w:val="0071418F"/>
    <w:rsid w:val="00714A0C"/>
    <w:rsid w:val="00716EF2"/>
    <w:rsid w:val="00721F42"/>
    <w:rsid w:val="00724C4C"/>
    <w:rsid w:val="00727C36"/>
    <w:rsid w:val="007332A6"/>
    <w:rsid w:val="00733C0A"/>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80FA4"/>
    <w:rsid w:val="007810DD"/>
    <w:rsid w:val="007860F8"/>
    <w:rsid w:val="00786685"/>
    <w:rsid w:val="00786CFC"/>
    <w:rsid w:val="007872D1"/>
    <w:rsid w:val="00792FC8"/>
    <w:rsid w:val="00795231"/>
    <w:rsid w:val="00795B0D"/>
    <w:rsid w:val="00795B75"/>
    <w:rsid w:val="00795B7D"/>
    <w:rsid w:val="00795C42"/>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16D9"/>
    <w:rsid w:val="007D6527"/>
    <w:rsid w:val="007D6980"/>
    <w:rsid w:val="007E20FE"/>
    <w:rsid w:val="007E2A99"/>
    <w:rsid w:val="007E451D"/>
    <w:rsid w:val="007E5F01"/>
    <w:rsid w:val="007E5F21"/>
    <w:rsid w:val="007E6B31"/>
    <w:rsid w:val="007E7207"/>
    <w:rsid w:val="007F07B4"/>
    <w:rsid w:val="007F17FC"/>
    <w:rsid w:val="007F25EF"/>
    <w:rsid w:val="007F3459"/>
    <w:rsid w:val="007F36F5"/>
    <w:rsid w:val="007F45BD"/>
    <w:rsid w:val="008009D7"/>
    <w:rsid w:val="00801F25"/>
    <w:rsid w:val="00804027"/>
    <w:rsid w:val="00804CA7"/>
    <w:rsid w:val="00804CD9"/>
    <w:rsid w:val="00810140"/>
    <w:rsid w:val="0081064F"/>
    <w:rsid w:val="0081079D"/>
    <w:rsid w:val="008107DE"/>
    <w:rsid w:val="00811714"/>
    <w:rsid w:val="0081182B"/>
    <w:rsid w:val="008201F9"/>
    <w:rsid w:val="00820E4C"/>
    <w:rsid w:val="00821330"/>
    <w:rsid w:val="00821D70"/>
    <w:rsid w:val="00822447"/>
    <w:rsid w:val="00824608"/>
    <w:rsid w:val="008274FA"/>
    <w:rsid w:val="008276F2"/>
    <w:rsid w:val="008311C8"/>
    <w:rsid w:val="008324C5"/>
    <w:rsid w:val="00833C00"/>
    <w:rsid w:val="0083489A"/>
    <w:rsid w:val="00842E29"/>
    <w:rsid w:val="008441C9"/>
    <w:rsid w:val="00846AF2"/>
    <w:rsid w:val="00847802"/>
    <w:rsid w:val="00847E68"/>
    <w:rsid w:val="0085021D"/>
    <w:rsid w:val="00850395"/>
    <w:rsid w:val="0085196D"/>
    <w:rsid w:val="00852395"/>
    <w:rsid w:val="00856B00"/>
    <w:rsid w:val="008572EE"/>
    <w:rsid w:val="008576DF"/>
    <w:rsid w:val="008638B8"/>
    <w:rsid w:val="00863D45"/>
    <w:rsid w:val="008718C0"/>
    <w:rsid w:val="008725D7"/>
    <w:rsid w:val="00872C51"/>
    <w:rsid w:val="00873B57"/>
    <w:rsid w:val="008755F3"/>
    <w:rsid w:val="00880454"/>
    <w:rsid w:val="00886B68"/>
    <w:rsid w:val="00887BBC"/>
    <w:rsid w:val="00892383"/>
    <w:rsid w:val="008935C3"/>
    <w:rsid w:val="0089680F"/>
    <w:rsid w:val="00896A21"/>
    <w:rsid w:val="00896CF1"/>
    <w:rsid w:val="008A0504"/>
    <w:rsid w:val="008A0F7C"/>
    <w:rsid w:val="008A2335"/>
    <w:rsid w:val="008A4832"/>
    <w:rsid w:val="008A4E69"/>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5E29"/>
    <w:rsid w:val="008E6000"/>
    <w:rsid w:val="008E6771"/>
    <w:rsid w:val="008E7F5C"/>
    <w:rsid w:val="008F09A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96F"/>
    <w:rsid w:val="0093397F"/>
    <w:rsid w:val="0093623F"/>
    <w:rsid w:val="00937DBB"/>
    <w:rsid w:val="00941184"/>
    <w:rsid w:val="00942B49"/>
    <w:rsid w:val="00943811"/>
    <w:rsid w:val="0094457C"/>
    <w:rsid w:val="00944EB2"/>
    <w:rsid w:val="00945ACA"/>
    <w:rsid w:val="00946AAA"/>
    <w:rsid w:val="009515D4"/>
    <w:rsid w:val="009545C2"/>
    <w:rsid w:val="00956850"/>
    <w:rsid w:val="0096105D"/>
    <w:rsid w:val="0096227D"/>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11F"/>
    <w:rsid w:val="00997FA3"/>
    <w:rsid w:val="009A02D0"/>
    <w:rsid w:val="009A1D31"/>
    <w:rsid w:val="009A50D5"/>
    <w:rsid w:val="009A52B0"/>
    <w:rsid w:val="009A557B"/>
    <w:rsid w:val="009A6C62"/>
    <w:rsid w:val="009B36DF"/>
    <w:rsid w:val="009B45DC"/>
    <w:rsid w:val="009B4DFB"/>
    <w:rsid w:val="009B528A"/>
    <w:rsid w:val="009B6011"/>
    <w:rsid w:val="009C13BF"/>
    <w:rsid w:val="009C195C"/>
    <w:rsid w:val="009C1E6F"/>
    <w:rsid w:val="009C2989"/>
    <w:rsid w:val="009C3228"/>
    <w:rsid w:val="009C73DD"/>
    <w:rsid w:val="009D1BE3"/>
    <w:rsid w:val="009D2238"/>
    <w:rsid w:val="009D445D"/>
    <w:rsid w:val="009D5C45"/>
    <w:rsid w:val="009D6C88"/>
    <w:rsid w:val="009D6E71"/>
    <w:rsid w:val="009E2FCC"/>
    <w:rsid w:val="009E6B77"/>
    <w:rsid w:val="009F1CEC"/>
    <w:rsid w:val="009F33EE"/>
    <w:rsid w:val="009F4678"/>
    <w:rsid w:val="009F6166"/>
    <w:rsid w:val="00A003A5"/>
    <w:rsid w:val="00A0526D"/>
    <w:rsid w:val="00A10358"/>
    <w:rsid w:val="00A108B6"/>
    <w:rsid w:val="00A16A31"/>
    <w:rsid w:val="00A1775D"/>
    <w:rsid w:val="00A20494"/>
    <w:rsid w:val="00A25167"/>
    <w:rsid w:val="00A3024B"/>
    <w:rsid w:val="00A32D79"/>
    <w:rsid w:val="00A33969"/>
    <w:rsid w:val="00A33C8F"/>
    <w:rsid w:val="00A357D6"/>
    <w:rsid w:val="00A35B0F"/>
    <w:rsid w:val="00A3694E"/>
    <w:rsid w:val="00A40D4D"/>
    <w:rsid w:val="00A40F40"/>
    <w:rsid w:val="00A41051"/>
    <w:rsid w:val="00A44A14"/>
    <w:rsid w:val="00A45900"/>
    <w:rsid w:val="00A46703"/>
    <w:rsid w:val="00A473DB"/>
    <w:rsid w:val="00A51D5A"/>
    <w:rsid w:val="00A543D3"/>
    <w:rsid w:val="00A545B9"/>
    <w:rsid w:val="00A56BD9"/>
    <w:rsid w:val="00A57532"/>
    <w:rsid w:val="00A57C34"/>
    <w:rsid w:val="00A6000C"/>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25C0"/>
    <w:rsid w:val="00A93024"/>
    <w:rsid w:val="00A94287"/>
    <w:rsid w:val="00A94C78"/>
    <w:rsid w:val="00A950D4"/>
    <w:rsid w:val="00A9648D"/>
    <w:rsid w:val="00A96EF6"/>
    <w:rsid w:val="00AA0774"/>
    <w:rsid w:val="00AA311D"/>
    <w:rsid w:val="00AA4AA1"/>
    <w:rsid w:val="00AA595D"/>
    <w:rsid w:val="00AB0F02"/>
    <w:rsid w:val="00AB1BD1"/>
    <w:rsid w:val="00AB3AB2"/>
    <w:rsid w:val="00AB3F45"/>
    <w:rsid w:val="00AB44FB"/>
    <w:rsid w:val="00AB5097"/>
    <w:rsid w:val="00AB67CA"/>
    <w:rsid w:val="00AB7231"/>
    <w:rsid w:val="00AC1318"/>
    <w:rsid w:val="00AC3CD2"/>
    <w:rsid w:val="00AC3F39"/>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5A2F"/>
    <w:rsid w:val="00AF5B84"/>
    <w:rsid w:val="00AF6EC3"/>
    <w:rsid w:val="00AF78EC"/>
    <w:rsid w:val="00B001BA"/>
    <w:rsid w:val="00B00D60"/>
    <w:rsid w:val="00B0194D"/>
    <w:rsid w:val="00B0353D"/>
    <w:rsid w:val="00B10C6C"/>
    <w:rsid w:val="00B1123C"/>
    <w:rsid w:val="00B12753"/>
    <w:rsid w:val="00B12863"/>
    <w:rsid w:val="00B12A0A"/>
    <w:rsid w:val="00B1497C"/>
    <w:rsid w:val="00B14E1E"/>
    <w:rsid w:val="00B16728"/>
    <w:rsid w:val="00B2050B"/>
    <w:rsid w:val="00B21487"/>
    <w:rsid w:val="00B2204F"/>
    <w:rsid w:val="00B2257C"/>
    <w:rsid w:val="00B22950"/>
    <w:rsid w:val="00B24FF2"/>
    <w:rsid w:val="00B30128"/>
    <w:rsid w:val="00B30B87"/>
    <w:rsid w:val="00B32460"/>
    <w:rsid w:val="00B33DDC"/>
    <w:rsid w:val="00B34366"/>
    <w:rsid w:val="00B352C6"/>
    <w:rsid w:val="00B35DAA"/>
    <w:rsid w:val="00B35ED4"/>
    <w:rsid w:val="00B369D5"/>
    <w:rsid w:val="00B40097"/>
    <w:rsid w:val="00B40787"/>
    <w:rsid w:val="00B4134E"/>
    <w:rsid w:val="00B42A88"/>
    <w:rsid w:val="00B42E5D"/>
    <w:rsid w:val="00B4321A"/>
    <w:rsid w:val="00B43A96"/>
    <w:rsid w:val="00B45CD6"/>
    <w:rsid w:val="00B45DEF"/>
    <w:rsid w:val="00B474EC"/>
    <w:rsid w:val="00B512D0"/>
    <w:rsid w:val="00B54D56"/>
    <w:rsid w:val="00B55D6D"/>
    <w:rsid w:val="00B56858"/>
    <w:rsid w:val="00B57225"/>
    <w:rsid w:val="00B57FE1"/>
    <w:rsid w:val="00B617AB"/>
    <w:rsid w:val="00B64ACB"/>
    <w:rsid w:val="00B6677A"/>
    <w:rsid w:val="00B70396"/>
    <w:rsid w:val="00B7497F"/>
    <w:rsid w:val="00B75A91"/>
    <w:rsid w:val="00B8158F"/>
    <w:rsid w:val="00B83111"/>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D0A1E"/>
    <w:rsid w:val="00BD44AD"/>
    <w:rsid w:val="00BD605B"/>
    <w:rsid w:val="00BE1D59"/>
    <w:rsid w:val="00BE2156"/>
    <w:rsid w:val="00BE3740"/>
    <w:rsid w:val="00BE48AD"/>
    <w:rsid w:val="00BE5222"/>
    <w:rsid w:val="00BE5FFF"/>
    <w:rsid w:val="00BE630C"/>
    <w:rsid w:val="00BE75F2"/>
    <w:rsid w:val="00BF1F99"/>
    <w:rsid w:val="00BF2391"/>
    <w:rsid w:val="00BF27AD"/>
    <w:rsid w:val="00BF2958"/>
    <w:rsid w:val="00BF6ED2"/>
    <w:rsid w:val="00BF70FC"/>
    <w:rsid w:val="00BF77E9"/>
    <w:rsid w:val="00C0026D"/>
    <w:rsid w:val="00C02034"/>
    <w:rsid w:val="00C062DB"/>
    <w:rsid w:val="00C06E52"/>
    <w:rsid w:val="00C076A9"/>
    <w:rsid w:val="00C106A8"/>
    <w:rsid w:val="00C12F98"/>
    <w:rsid w:val="00C13BC1"/>
    <w:rsid w:val="00C144E3"/>
    <w:rsid w:val="00C16EB0"/>
    <w:rsid w:val="00C17C32"/>
    <w:rsid w:val="00C2073D"/>
    <w:rsid w:val="00C22157"/>
    <w:rsid w:val="00C22AAB"/>
    <w:rsid w:val="00C23299"/>
    <w:rsid w:val="00C2329C"/>
    <w:rsid w:val="00C23763"/>
    <w:rsid w:val="00C24ED9"/>
    <w:rsid w:val="00C25F9C"/>
    <w:rsid w:val="00C26659"/>
    <w:rsid w:val="00C30000"/>
    <w:rsid w:val="00C336AF"/>
    <w:rsid w:val="00C33B80"/>
    <w:rsid w:val="00C34287"/>
    <w:rsid w:val="00C35924"/>
    <w:rsid w:val="00C35ADF"/>
    <w:rsid w:val="00C36D19"/>
    <w:rsid w:val="00C3762F"/>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6644A"/>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A6F"/>
    <w:rsid w:val="00CD1E75"/>
    <w:rsid w:val="00CD4AF2"/>
    <w:rsid w:val="00CD5171"/>
    <w:rsid w:val="00CD5501"/>
    <w:rsid w:val="00CE0992"/>
    <w:rsid w:val="00CE1E91"/>
    <w:rsid w:val="00CE1EF1"/>
    <w:rsid w:val="00CE22E2"/>
    <w:rsid w:val="00CE31B8"/>
    <w:rsid w:val="00CE3250"/>
    <w:rsid w:val="00CE42BC"/>
    <w:rsid w:val="00CE5DCA"/>
    <w:rsid w:val="00CE69F7"/>
    <w:rsid w:val="00CE6CF2"/>
    <w:rsid w:val="00CE7536"/>
    <w:rsid w:val="00CF3185"/>
    <w:rsid w:val="00CF358C"/>
    <w:rsid w:val="00CF64D2"/>
    <w:rsid w:val="00D01493"/>
    <w:rsid w:val="00D04203"/>
    <w:rsid w:val="00D04A46"/>
    <w:rsid w:val="00D04B76"/>
    <w:rsid w:val="00D06710"/>
    <w:rsid w:val="00D06C70"/>
    <w:rsid w:val="00D06DC3"/>
    <w:rsid w:val="00D07B61"/>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353B"/>
    <w:rsid w:val="00D63FE6"/>
    <w:rsid w:val="00D65A19"/>
    <w:rsid w:val="00D6703E"/>
    <w:rsid w:val="00D678C2"/>
    <w:rsid w:val="00D67AD7"/>
    <w:rsid w:val="00D70393"/>
    <w:rsid w:val="00D70AF0"/>
    <w:rsid w:val="00D71B15"/>
    <w:rsid w:val="00D741C7"/>
    <w:rsid w:val="00D75678"/>
    <w:rsid w:val="00D77511"/>
    <w:rsid w:val="00D808B7"/>
    <w:rsid w:val="00D80ED7"/>
    <w:rsid w:val="00D815FA"/>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71C5"/>
    <w:rsid w:val="00DA2326"/>
    <w:rsid w:val="00DA3F61"/>
    <w:rsid w:val="00DA62B0"/>
    <w:rsid w:val="00DB0DC0"/>
    <w:rsid w:val="00DB25D6"/>
    <w:rsid w:val="00DB3859"/>
    <w:rsid w:val="00DB40A3"/>
    <w:rsid w:val="00DB4C4E"/>
    <w:rsid w:val="00DB4E16"/>
    <w:rsid w:val="00DB5E03"/>
    <w:rsid w:val="00DB6079"/>
    <w:rsid w:val="00DB6370"/>
    <w:rsid w:val="00DB66D9"/>
    <w:rsid w:val="00DB73D0"/>
    <w:rsid w:val="00DB7874"/>
    <w:rsid w:val="00DB7F34"/>
    <w:rsid w:val="00DB7FD7"/>
    <w:rsid w:val="00DC0AF9"/>
    <w:rsid w:val="00DC1200"/>
    <w:rsid w:val="00DC486D"/>
    <w:rsid w:val="00DC6CE0"/>
    <w:rsid w:val="00DD14FF"/>
    <w:rsid w:val="00DD4114"/>
    <w:rsid w:val="00DD5008"/>
    <w:rsid w:val="00DD7CEB"/>
    <w:rsid w:val="00DE7728"/>
    <w:rsid w:val="00DE78B1"/>
    <w:rsid w:val="00DF0768"/>
    <w:rsid w:val="00DF4E75"/>
    <w:rsid w:val="00DF5558"/>
    <w:rsid w:val="00DF7B4E"/>
    <w:rsid w:val="00E0081B"/>
    <w:rsid w:val="00E00D36"/>
    <w:rsid w:val="00E01A93"/>
    <w:rsid w:val="00E043E9"/>
    <w:rsid w:val="00E063D8"/>
    <w:rsid w:val="00E06B61"/>
    <w:rsid w:val="00E06F2B"/>
    <w:rsid w:val="00E07EB8"/>
    <w:rsid w:val="00E10F2F"/>
    <w:rsid w:val="00E116BE"/>
    <w:rsid w:val="00E11960"/>
    <w:rsid w:val="00E11EC5"/>
    <w:rsid w:val="00E13071"/>
    <w:rsid w:val="00E13E6C"/>
    <w:rsid w:val="00E14191"/>
    <w:rsid w:val="00E147D6"/>
    <w:rsid w:val="00E17CC9"/>
    <w:rsid w:val="00E21A23"/>
    <w:rsid w:val="00E229AC"/>
    <w:rsid w:val="00E230A0"/>
    <w:rsid w:val="00E23939"/>
    <w:rsid w:val="00E33E89"/>
    <w:rsid w:val="00E355D8"/>
    <w:rsid w:val="00E35AB5"/>
    <w:rsid w:val="00E36674"/>
    <w:rsid w:val="00E3699F"/>
    <w:rsid w:val="00E404B6"/>
    <w:rsid w:val="00E417C6"/>
    <w:rsid w:val="00E42FA9"/>
    <w:rsid w:val="00E446A3"/>
    <w:rsid w:val="00E456D8"/>
    <w:rsid w:val="00E464D0"/>
    <w:rsid w:val="00E47E2A"/>
    <w:rsid w:val="00E50C98"/>
    <w:rsid w:val="00E51896"/>
    <w:rsid w:val="00E52AA9"/>
    <w:rsid w:val="00E55AE9"/>
    <w:rsid w:val="00E56641"/>
    <w:rsid w:val="00E56BFD"/>
    <w:rsid w:val="00E57B33"/>
    <w:rsid w:val="00E608CF"/>
    <w:rsid w:val="00E623FC"/>
    <w:rsid w:val="00E63278"/>
    <w:rsid w:val="00E64A97"/>
    <w:rsid w:val="00E66F64"/>
    <w:rsid w:val="00E67459"/>
    <w:rsid w:val="00E70711"/>
    <w:rsid w:val="00E711EA"/>
    <w:rsid w:val="00E7472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735A"/>
    <w:rsid w:val="00ED079C"/>
    <w:rsid w:val="00ED0FD9"/>
    <w:rsid w:val="00ED117C"/>
    <w:rsid w:val="00ED2AB1"/>
    <w:rsid w:val="00ED2ACA"/>
    <w:rsid w:val="00ED38E1"/>
    <w:rsid w:val="00ED428A"/>
    <w:rsid w:val="00ED5855"/>
    <w:rsid w:val="00ED7BF8"/>
    <w:rsid w:val="00EE0DFE"/>
    <w:rsid w:val="00EE12FD"/>
    <w:rsid w:val="00EE2931"/>
    <w:rsid w:val="00EE321B"/>
    <w:rsid w:val="00EE4034"/>
    <w:rsid w:val="00EE4ACD"/>
    <w:rsid w:val="00EE5AD5"/>
    <w:rsid w:val="00EE6003"/>
    <w:rsid w:val="00EE68E4"/>
    <w:rsid w:val="00EF018B"/>
    <w:rsid w:val="00EF0B14"/>
    <w:rsid w:val="00EF2AE9"/>
    <w:rsid w:val="00EF3ABC"/>
    <w:rsid w:val="00EF40CC"/>
    <w:rsid w:val="00EF475C"/>
    <w:rsid w:val="00EF4A05"/>
    <w:rsid w:val="00EF57B2"/>
    <w:rsid w:val="00F00098"/>
    <w:rsid w:val="00F01141"/>
    <w:rsid w:val="00F03FE3"/>
    <w:rsid w:val="00F041FC"/>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6C8"/>
    <w:rsid w:val="00F437C5"/>
    <w:rsid w:val="00F45139"/>
    <w:rsid w:val="00F46CB4"/>
    <w:rsid w:val="00F46D43"/>
    <w:rsid w:val="00F47602"/>
    <w:rsid w:val="00F509E1"/>
    <w:rsid w:val="00F518B4"/>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30EB"/>
    <w:rsid w:val="00F96A5A"/>
    <w:rsid w:val="00F97857"/>
    <w:rsid w:val="00F97B98"/>
    <w:rsid w:val="00FA2A45"/>
    <w:rsid w:val="00FA3ABE"/>
    <w:rsid w:val="00FA59F0"/>
    <w:rsid w:val="00FA5AAB"/>
    <w:rsid w:val="00FA75DC"/>
    <w:rsid w:val="00FB0B2B"/>
    <w:rsid w:val="00FB33FA"/>
    <w:rsid w:val="00FC0304"/>
    <w:rsid w:val="00FC235E"/>
    <w:rsid w:val="00FC35B4"/>
    <w:rsid w:val="00FC6369"/>
    <w:rsid w:val="00FD04F3"/>
    <w:rsid w:val="00FD0A1F"/>
    <w:rsid w:val="00FD5C76"/>
    <w:rsid w:val="00FE0359"/>
    <w:rsid w:val="00FE1385"/>
    <w:rsid w:val="00FE1F7F"/>
    <w:rsid w:val="00FE584D"/>
    <w:rsid w:val="00FE68C0"/>
    <w:rsid w:val="00FE7E42"/>
    <w:rsid w:val="00FF22FB"/>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4346027-86B0-460A-BBA1-A4CB0DDB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schemas.microsoft.com/office/2006/documentManagement/types"/>
    <ds:schemaRef ds:uri="http://purl.org/dc/dcmitype/"/>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e32f50e1-6846-4d7d-ad60-ccd6877e6c5e"/>
    <ds:schemaRef ds:uri="23a22248-acb0-4303-bd1b-c36b2527d0a2"/>
    <ds:schemaRef ds:uri="http://schemas.microsoft.com/sharepoint/v4"/>
    <ds:schemaRef ds:uri="5a888943-97ca-4c93-b605-714bb5e9e28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8</Pages>
  <Words>2882</Words>
  <Characters>16432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230</cp:revision>
  <dcterms:created xsi:type="dcterms:W3CDTF">2023-11-02T15:06:00Z</dcterms:created>
  <dcterms:modified xsi:type="dcterms:W3CDTF">2024-10-04T13:14:00Z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